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DC" w:rsidRDefault="007A05DC"/>
    <w:tbl>
      <w:tblPr>
        <w:tblW w:w="4111" w:type="dxa"/>
        <w:tblInd w:w="10348" w:type="dxa"/>
        <w:tblLook w:val="00A0" w:firstRow="1" w:lastRow="0" w:firstColumn="1" w:lastColumn="0" w:noHBand="0" w:noVBand="0"/>
      </w:tblPr>
      <w:tblGrid>
        <w:gridCol w:w="4111"/>
      </w:tblGrid>
      <w:tr w:rsidR="007A05DC" w:rsidTr="00722686">
        <w:tc>
          <w:tcPr>
            <w:tcW w:w="4111" w:type="dxa"/>
          </w:tcPr>
          <w:p w:rsidR="007A05DC" w:rsidRPr="00722686" w:rsidRDefault="007A05DC" w:rsidP="00722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686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7A05DC" w:rsidRPr="00722686" w:rsidRDefault="007A05DC" w:rsidP="00722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686">
              <w:rPr>
                <w:rFonts w:ascii="Times New Roman" w:hAnsi="Times New Roman"/>
                <w:sz w:val="28"/>
                <w:szCs w:val="28"/>
              </w:rPr>
              <w:t>к методическим рекомендациям</w:t>
            </w:r>
            <w:r w:rsidRPr="00722686">
              <w:rPr>
                <w:rFonts w:ascii="Times New Roman" w:hAnsi="Times New Roman"/>
                <w:sz w:val="28"/>
                <w:szCs w:val="28"/>
              </w:rPr>
              <w:br/>
              <w:t>по реализации муниципального</w:t>
            </w:r>
            <w:r w:rsidRPr="00722686">
              <w:rPr>
                <w:rFonts w:ascii="Times New Roman" w:hAnsi="Times New Roman"/>
                <w:sz w:val="28"/>
                <w:szCs w:val="28"/>
              </w:rPr>
              <w:br/>
              <w:t>инвестиционного стандарта</w:t>
            </w:r>
            <w:r w:rsidRPr="00722686">
              <w:rPr>
                <w:rFonts w:ascii="Times New Roman" w:hAnsi="Times New Roman"/>
                <w:sz w:val="28"/>
                <w:szCs w:val="28"/>
              </w:rPr>
              <w:br/>
              <w:t>в муниципальных образованиях</w:t>
            </w:r>
            <w:r w:rsidRPr="00722686">
              <w:rPr>
                <w:rFonts w:ascii="Times New Roman" w:hAnsi="Times New Roman"/>
                <w:sz w:val="28"/>
                <w:szCs w:val="28"/>
              </w:rPr>
              <w:br/>
              <w:t>Архангельской области</w:t>
            </w:r>
          </w:p>
          <w:p w:rsidR="007A05DC" w:rsidRPr="00722686" w:rsidRDefault="007A05DC" w:rsidP="0072268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A05DC" w:rsidRPr="004125D4" w:rsidRDefault="007A05DC" w:rsidP="004125D4">
      <w:pPr>
        <w:jc w:val="center"/>
        <w:rPr>
          <w:rFonts w:ascii="Times New Roman" w:hAnsi="Times New Roman"/>
          <w:b/>
          <w:sz w:val="26"/>
          <w:szCs w:val="26"/>
        </w:rPr>
      </w:pPr>
      <w:r w:rsidRPr="00E87688">
        <w:rPr>
          <w:rFonts w:ascii="Times New Roman" w:hAnsi="Times New Roman"/>
          <w:b/>
          <w:sz w:val="28"/>
          <w:szCs w:val="28"/>
        </w:rPr>
        <w:t>Паспорт инвестиционной площадки</w:t>
      </w:r>
    </w:p>
    <w:p w:rsidR="007A05DC" w:rsidRPr="00C91B8A" w:rsidRDefault="007A05DC" w:rsidP="00E87688">
      <w:pPr>
        <w:rPr>
          <w:rFonts w:ascii="Times New Roman" w:hAnsi="Times New Roman"/>
          <w:sz w:val="28"/>
          <w:szCs w:val="28"/>
        </w:rPr>
      </w:pPr>
    </w:p>
    <w:p w:rsidR="007A05DC" w:rsidRPr="00EE53AE" w:rsidRDefault="007A05DC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594"/>
        <w:gridCol w:w="605"/>
        <w:gridCol w:w="668"/>
        <w:gridCol w:w="761"/>
        <w:gridCol w:w="1390"/>
        <w:gridCol w:w="559"/>
        <w:gridCol w:w="377"/>
        <w:gridCol w:w="210"/>
        <w:gridCol w:w="1905"/>
        <w:gridCol w:w="185"/>
        <w:gridCol w:w="236"/>
        <w:gridCol w:w="1206"/>
        <w:gridCol w:w="193"/>
        <w:gridCol w:w="1644"/>
        <w:gridCol w:w="2085"/>
        <w:gridCol w:w="13"/>
        <w:gridCol w:w="12"/>
      </w:tblGrid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5549" w:type="dxa"/>
            <w:gridSpan w:val="6"/>
          </w:tcPr>
          <w:p w:rsidR="007A05DC" w:rsidRDefault="007A05DC" w:rsidP="009A42E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Земельные участки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Заостровское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  <w:p w:rsidR="007A05DC" w:rsidRPr="00C91B8A" w:rsidRDefault="007A05DC" w:rsidP="009A42EE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(60 участков)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5549" w:type="dxa"/>
            <w:gridSpan w:val="6"/>
          </w:tcPr>
          <w:p w:rsidR="007A05DC" w:rsidRPr="00700C37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700C37">
              <w:rPr>
                <w:rFonts w:ascii="Times New Roman" w:hAnsi="Times New Roman"/>
                <w:sz w:val="22"/>
                <w:szCs w:val="22"/>
              </w:rPr>
              <w:t xml:space="preserve">Архангельская область, Приморский район, муниципальное образование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Заостровское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5549" w:type="dxa"/>
            <w:gridSpan w:val="6"/>
          </w:tcPr>
          <w:p w:rsidR="007A05DC" w:rsidRPr="007616D6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7A05DC" w:rsidRPr="00DC558C" w:rsidTr="00BB281D">
        <w:trPr>
          <w:gridAfter w:val="2"/>
          <w:wAfter w:w="25" w:type="dxa"/>
          <w:trHeight w:val="241"/>
          <w:jc w:val="center"/>
        </w:trPr>
        <w:tc>
          <w:tcPr>
            <w:tcW w:w="14828" w:type="dxa"/>
            <w:gridSpan w:val="16"/>
          </w:tcPr>
          <w:p w:rsidR="007A05DC" w:rsidRPr="00C91B8A" w:rsidRDefault="007A05DC" w:rsidP="00907FC1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5549" w:type="dxa"/>
            <w:gridSpan w:val="6"/>
          </w:tcPr>
          <w:p w:rsidR="007A05DC" w:rsidRPr="00C91B8A" w:rsidRDefault="007A05DC" w:rsidP="005660E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Частная собственность (</w:t>
            </w:r>
            <w:r w:rsidR="005660E0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 xml:space="preserve"> собственников)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B9170C">
            <w:pPr>
              <w:rPr>
                <w:rFonts w:ascii="Times New Roman" w:hAnsi="Times New Roman"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C91B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5549" w:type="dxa"/>
            <w:gridSpan w:val="6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D3492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8D3492" w:rsidRPr="00C91B8A" w:rsidRDefault="008D3492" w:rsidP="00B9170C">
            <w:pPr>
              <w:rPr>
                <w:rFonts w:ascii="Times New Roman" w:hAnsi="Times New Roman"/>
                <w:sz w:val="22"/>
              </w:rPr>
            </w:pPr>
            <w:bookmarkStart w:id="0" w:name="_GoBack" w:colFirst="1" w:colLast="1"/>
            <w:r w:rsidRPr="00C91B8A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5549" w:type="dxa"/>
            <w:gridSpan w:val="6"/>
          </w:tcPr>
          <w:p w:rsidR="008D3492" w:rsidRPr="007616D6" w:rsidRDefault="008D3492" w:rsidP="003039D5">
            <w:pPr>
              <w:jc w:val="both"/>
              <w:rPr>
                <w:rFonts w:ascii="Times New Roman" w:hAnsi="Times New Roman"/>
                <w:sz w:val="22"/>
              </w:rPr>
            </w:pPr>
            <w:r w:rsidRPr="007616D6">
              <w:rPr>
                <w:rFonts w:ascii="Times New Roman" w:hAnsi="Times New Roman"/>
                <w:color w:val="000000"/>
                <w:sz w:val="22"/>
                <w:szCs w:val="22"/>
              </w:rPr>
              <w:t>Панова Ирина Васильевна</w:t>
            </w:r>
          </w:p>
        </w:tc>
      </w:tr>
      <w:tr w:rsidR="008D3492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8D3492" w:rsidRPr="00C91B8A" w:rsidRDefault="008D3492" w:rsidP="00B9170C">
            <w:pPr>
              <w:rPr>
                <w:rFonts w:ascii="Times New Roman" w:hAnsi="Times New Roman"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549" w:type="dxa"/>
            <w:gridSpan w:val="6"/>
          </w:tcPr>
          <w:p w:rsidR="008D3492" w:rsidRPr="007616D6" w:rsidRDefault="008D3492" w:rsidP="003039D5">
            <w:pPr>
              <w:jc w:val="both"/>
              <w:rPr>
                <w:rFonts w:ascii="Times New Roman" w:hAnsi="Times New Roman"/>
                <w:sz w:val="22"/>
              </w:rPr>
            </w:pPr>
            <w:r w:rsidRPr="007616D6">
              <w:rPr>
                <w:rFonts w:ascii="Times New Roman" w:hAnsi="Times New Roman"/>
                <w:color w:val="000000"/>
                <w:sz w:val="22"/>
                <w:szCs w:val="22"/>
              </w:rPr>
              <w:t>Зам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еститель</w:t>
            </w:r>
            <w:r w:rsidRPr="007616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начальника управления экономики и прогнозирования администрации МО "Приморский муниципальный район"</w:t>
            </w:r>
          </w:p>
        </w:tc>
      </w:tr>
      <w:tr w:rsidR="008D3492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8D3492" w:rsidRPr="00C91B8A" w:rsidRDefault="008D3492" w:rsidP="00B9170C">
            <w:pPr>
              <w:rPr>
                <w:rFonts w:ascii="Times New Roman" w:hAnsi="Times New Roman"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5549" w:type="dxa"/>
            <w:gridSpan w:val="6"/>
          </w:tcPr>
          <w:p w:rsidR="008D3492" w:rsidRPr="007616D6" w:rsidRDefault="008D3492" w:rsidP="003039D5">
            <w:pPr>
              <w:jc w:val="both"/>
              <w:rPr>
                <w:rFonts w:ascii="Times New Roman" w:hAnsi="Times New Roman"/>
                <w:sz w:val="22"/>
              </w:rPr>
            </w:pPr>
            <w:r w:rsidRPr="007616D6">
              <w:rPr>
                <w:rFonts w:ascii="Times New Roman" w:hAnsi="Times New Roman"/>
                <w:color w:val="000000"/>
                <w:sz w:val="22"/>
                <w:szCs w:val="22"/>
              </w:rPr>
              <w:t>(8182) 68-38-31 </w:t>
            </w:r>
          </w:p>
        </w:tc>
      </w:tr>
      <w:tr w:rsidR="008D3492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8D3492" w:rsidRPr="00C91B8A" w:rsidRDefault="008D3492" w:rsidP="00B9170C">
            <w:pPr>
              <w:rPr>
                <w:rFonts w:ascii="Times New Roman" w:hAnsi="Times New Roman"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549" w:type="dxa"/>
            <w:gridSpan w:val="6"/>
          </w:tcPr>
          <w:p w:rsidR="008D3492" w:rsidRPr="005C49DB" w:rsidRDefault="008D3492" w:rsidP="003039D5">
            <w:pPr>
              <w:jc w:val="both"/>
            </w:pPr>
            <w:hyperlink r:id="rId6" w:history="1">
              <w:r w:rsidRPr="00481A1D">
                <w:rPr>
                  <w:rStyle w:val="a4"/>
                </w:rPr>
                <w:t>invest@primadm.ru</w:t>
              </w:r>
            </w:hyperlink>
            <w:r>
              <w:t xml:space="preserve"> </w:t>
            </w:r>
          </w:p>
        </w:tc>
      </w:tr>
      <w:bookmarkEnd w:id="0"/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49" w:type="dxa"/>
            <w:gridSpan w:val="6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5549" w:type="dxa"/>
            <w:gridSpan w:val="6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5549" w:type="dxa"/>
            <w:gridSpan w:val="6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rPr>
                <w:rFonts w:ascii="Times New Roman" w:hAnsi="Times New Roman"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549" w:type="dxa"/>
            <w:gridSpan w:val="6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rPr>
                <w:rFonts w:ascii="Times New Roman" w:hAnsi="Times New Roman"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5549" w:type="dxa"/>
            <w:gridSpan w:val="6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5549" w:type="dxa"/>
            <w:gridSpan w:val="6"/>
          </w:tcPr>
          <w:p w:rsidR="007A05DC" w:rsidRPr="00115C80" w:rsidRDefault="007A05DC" w:rsidP="009A42EE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5549" w:type="dxa"/>
            <w:gridSpan w:val="6"/>
          </w:tcPr>
          <w:p w:rsidR="007A05DC" w:rsidRPr="00115C80" w:rsidRDefault="007A05DC" w:rsidP="009A42EE">
            <w:pPr>
              <w:rPr>
                <w:rFonts w:ascii="Times New Roman" w:hAnsi="Times New Roman"/>
                <w:sz w:val="22"/>
              </w:rPr>
            </w:pPr>
            <w:r w:rsidRPr="00115C80">
              <w:rPr>
                <w:rFonts w:ascii="Times New Roman" w:hAnsi="Times New Roman"/>
                <w:sz w:val="22"/>
                <w:szCs w:val="22"/>
              </w:rPr>
              <w:t>29:16:200501:606; 29:16:200501:607; 29:16:200501:608;</w:t>
            </w:r>
          </w:p>
          <w:p w:rsidR="007A05DC" w:rsidRPr="00115C80" w:rsidRDefault="007A05DC" w:rsidP="009A42EE">
            <w:pPr>
              <w:rPr>
                <w:rFonts w:ascii="Times New Roman" w:hAnsi="Times New Roman"/>
                <w:sz w:val="22"/>
              </w:rPr>
            </w:pPr>
            <w:r w:rsidRPr="00115C80">
              <w:rPr>
                <w:rFonts w:ascii="Times New Roman" w:hAnsi="Times New Roman"/>
                <w:sz w:val="22"/>
                <w:szCs w:val="22"/>
              </w:rPr>
              <w:t>29:16:200501:609; 29:16:200501:610; 29:16:200501:611;</w:t>
            </w:r>
          </w:p>
          <w:p w:rsidR="007A05DC" w:rsidRPr="00115C80" w:rsidRDefault="007A05DC" w:rsidP="009A42EE">
            <w:pPr>
              <w:rPr>
                <w:rFonts w:ascii="Times New Roman" w:hAnsi="Times New Roman"/>
                <w:sz w:val="22"/>
              </w:rPr>
            </w:pPr>
            <w:r w:rsidRPr="00115C80">
              <w:rPr>
                <w:rFonts w:ascii="Times New Roman" w:hAnsi="Times New Roman"/>
                <w:sz w:val="22"/>
                <w:szCs w:val="22"/>
              </w:rPr>
              <w:t>29:16:200501:612; 29:16:200501:613: 29:16:200501:614;</w:t>
            </w:r>
          </w:p>
          <w:p w:rsidR="007A05DC" w:rsidRPr="00115C80" w:rsidRDefault="007A05DC" w:rsidP="009A42EE">
            <w:pPr>
              <w:rPr>
                <w:rFonts w:ascii="Times New Roman" w:hAnsi="Times New Roman"/>
                <w:sz w:val="22"/>
              </w:rPr>
            </w:pPr>
            <w:r w:rsidRPr="00115C80">
              <w:rPr>
                <w:rFonts w:ascii="Times New Roman" w:hAnsi="Times New Roman"/>
                <w:sz w:val="22"/>
                <w:szCs w:val="22"/>
              </w:rPr>
              <w:t>29:16:200501:615; 29:16:200501:616; 29:16:200501:617;</w:t>
            </w:r>
          </w:p>
          <w:p w:rsidR="007A05DC" w:rsidRPr="00115C80" w:rsidRDefault="007A05DC" w:rsidP="009A42EE">
            <w:pPr>
              <w:rPr>
                <w:rFonts w:ascii="Times New Roman" w:hAnsi="Times New Roman"/>
                <w:sz w:val="22"/>
              </w:rPr>
            </w:pPr>
            <w:r w:rsidRPr="00115C80">
              <w:rPr>
                <w:rFonts w:ascii="Times New Roman" w:hAnsi="Times New Roman"/>
                <w:sz w:val="22"/>
                <w:szCs w:val="22"/>
              </w:rPr>
              <w:t>29:16:200501:618; 29:16:200501:619; 29:16:200501:620;</w:t>
            </w:r>
          </w:p>
          <w:p w:rsidR="007A05DC" w:rsidRPr="00115C80" w:rsidRDefault="007A05DC" w:rsidP="009A42EE">
            <w:pPr>
              <w:rPr>
                <w:rFonts w:ascii="Times New Roman" w:hAnsi="Times New Roman"/>
                <w:sz w:val="22"/>
              </w:rPr>
            </w:pPr>
            <w:r w:rsidRPr="00115C80">
              <w:rPr>
                <w:rFonts w:ascii="Times New Roman" w:hAnsi="Times New Roman"/>
                <w:sz w:val="22"/>
                <w:szCs w:val="22"/>
              </w:rPr>
              <w:t>29:16:200501:621; 29:16:200501:622; 29:16:200501:623</w:t>
            </w:r>
          </w:p>
          <w:p w:rsidR="007A05DC" w:rsidRPr="00115C80" w:rsidRDefault="007A05DC" w:rsidP="009A42EE">
            <w:pPr>
              <w:rPr>
                <w:rFonts w:ascii="Times New Roman" w:hAnsi="Times New Roman"/>
                <w:sz w:val="22"/>
              </w:rPr>
            </w:pPr>
            <w:r w:rsidRPr="00115C80">
              <w:rPr>
                <w:rFonts w:ascii="Times New Roman" w:hAnsi="Times New Roman"/>
                <w:sz w:val="22"/>
                <w:szCs w:val="22"/>
              </w:rPr>
              <w:t>29:16:200501:624; 29:16:200501:625; 29:16:200501:626;</w:t>
            </w:r>
          </w:p>
          <w:p w:rsidR="007A05DC" w:rsidRPr="00115C80" w:rsidRDefault="007A05DC" w:rsidP="009A42EE">
            <w:pPr>
              <w:rPr>
                <w:rFonts w:ascii="Times New Roman" w:hAnsi="Times New Roman"/>
                <w:sz w:val="22"/>
              </w:rPr>
            </w:pPr>
            <w:r w:rsidRPr="00115C80">
              <w:rPr>
                <w:rFonts w:ascii="Times New Roman" w:hAnsi="Times New Roman"/>
                <w:sz w:val="22"/>
                <w:szCs w:val="22"/>
              </w:rPr>
              <w:t>29:16:200501:627; 29:16:200501:628; 29:16:200501:629;</w:t>
            </w:r>
          </w:p>
          <w:p w:rsidR="007A05DC" w:rsidRPr="00115C80" w:rsidRDefault="007A05DC" w:rsidP="009A42EE">
            <w:pPr>
              <w:rPr>
                <w:rFonts w:ascii="Times New Roman" w:hAnsi="Times New Roman"/>
                <w:sz w:val="22"/>
              </w:rPr>
            </w:pPr>
            <w:r w:rsidRPr="00115C80">
              <w:rPr>
                <w:rFonts w:ascii="Times New Roman" w:hAnsi="Times New Roman"/>
                <w:sz w:val="22"/>
                <w:szCs w:val="22"/>
              </w:rPr>
              <w:lastRenderedPageBreak/>
              <w:t>29:16:200501:630; 29:16:200501:631; 29:16:200501:632;</w:t>
            </w:r>
          </w:p>
          <w:p w:rsidR="007A05DC" w:rsidRPr="00115C80" w:rsidRDefault="007A05DC" w:rsidP="009A42EE">
            <w:pPr>
              <w:rPr>
                <w:rFonts w:ascii="Times New Roman" w:hAnsi="Times New Roman"/>
                <w:sz w:val="22"/>
              </w:rPr>
            </w:pPr>
            <w:r w:rsidRPr="00115C80">
              <w:rPr>
                <w:rFonts w:ascii="Times New Roman" w:hAnsi="Times New Roman"/>
                <w:sz w:val="22"/>
                <w:szCs w:val="22"/>
              </w:rPr>
              <w:t>29:16:200501:633; 29:16:200501:634; 29:16:200501:635; 29:16:200501:636; 29:16:200501:637; 29:16:200501:638;</w:t>
            </w:r>
          </w:p>
          <w:p w:rsidR="007A05DC" w:rsidRPr="00115C80" w:rsidRDefault="007A05DC" w:rsidP="009A42EE">
            <w:pPr>
              <w:rPr>
                <w:rFonts w:ascii="Times New Roman" w:hAnsi="Times New Roman"/>
                <w:sz w:val="22"/>
              </w:rPr>
            </w:pPr>
            <w:r w:rsidRPr="00115C80">
              <w:rPr>
                <w:rFonts w:ascii="Times New Roman" w:hAnsi="Times New Roman"/>
                <w:sz w:val="22"/>
                <w:szCs w:val="22"/>
              </w:rPr>
              <w:t>29:16:200501:639; 29:16:200501:640; 29:16:200501:641;</w:t>
            </w:r>
          </w:p>
          <w:p w:rsidR="007A05DC" w:rsidRPr="00115C80" w:rsidRDefault="007A05DC" w:rsidP="009A42EE">
            <w:pPr>
              <w:rPr>
                <w:rFonts w:ascii="Times New Roman" w:hAnsi="Times New Roman"/>
                <w:sz w:val="22"/>
              </w:rPr>
            </w:pPr>
            <w:r w:rsidRPr="00115C80">
              <w:rPr>
                <w:rFonts w:ascii="Times New Roman" w:hAnsi="Times New Roman"/>
                <w:sz w:val="22"/>
                <w:szCs w:val="22"/>
              </w:rPr>
              <w:t>29:16:200501:642; 29:16:200501:643; 29:16:200501:644; 29:16:200501:645; 29:16:200501:646; 29:16:200501:647;</w:t>
            </w:r>
          </w:p>
          <w:p w:rsidR="007A05DC" w:rsidRPr="00115C80" w:rsidRDefault="007A05DC" w:rsidP="009A42EE">
            <w:pPr>
              <w:rPr>
                <w:rFonts w:ascii="Times New Roman" w:hAnsi="Times New Roman"/>
                <w:sz w:val="22"/>
              </w:rPr>
            </w:pPr>
            <w:r w:rsidRPr="00115C80">
              <w:rPr>
                <w:rFonts w:ascii="Times New Roman" w:hAnsi="Times New Roman"/>
                <w:sz w:val="22"/>
                <w:szCs w:val="22"/>
              </w:rPr>
              <w:t>29:16:200501:648; 29:16:200501:649; 29:16:200501:545;</w:t>
            </w:r>
          </w:p>
          <w:p w:rsidR="007A05DC" w:rsidRPr="00115C80" w:rsidRDefault="007A05DC" w:rsidP="00115C80">
            <w:pPr>
              <w:rPr>
                <w:rFonts w:ascii="Times New Roman" w:hAnsi="Times New Roman"/>
                <w:sz w:val="22"/>
              </w:rPr>
            </w:pPr>
            <w:proofErr w:type="gramStart"/>
            <w:r w:rsidRPr="00115C80">
              <w:rPr>
                <w:rFonts w:ascii="Times New Roman" w:hAnsi="Times New Roman"/>
                <w:sz w:val="22"/>
                <w:szCs w:val="22"/>
              </w:rPr>
              <w:t>29:16:200501:546;</w:t>
            </w:r>
            <w:r w:rsidR="005660E0" w:rsidRPr="00115C80">
              <w:rPr>
                <w:rFonts w:ascii="Times New Roman" w:hAnsi="Times New Roman"/>
                <w:sz w:val="22"/>
                <w:szCs w:val="22"/>
              </w:rPr>
              <w:t>29:16:200501:547;</w:t>
            </w:r>
            <w:r w:rsidRPr="00115C80">
              <w:rPr>
                <w:rFonts w:ascii="Times New Roman" w:hAnsi="Times New Roman"/>
                <w:sz w:val="22"/>
                <w:szCs w:val="22"/>
              </w:rPr>
              <w:t xml:space="preserve"> 29:16:200501:549; 29:16:200501:550;29:16:200501:552; 29:16:200501:553; 29:16:200501:554; 29:16:200501:555; 29:16:200501:556; 29:16:200501:557; 29:16:200501:559;</w:t>
            </w:r>
            <w:r w:rsidR="005660E0" w:rsidRPr="00115C80">
              <w:rPr>
                <w:rFonts w:ascii="Times New Roman" w:hAnsi="Times New Roman"/>
                <w:sz w:val="22"/>
                <w:szCs w:val="22"/>
              </w:rPr>
              <w:t xml:space="preserve"> 29:16:200501:560;</w:t>
            </w:r>
            <w:r w:rsidRPr="00115C80">
              <w:rPr>
                <w:rFonts w:ascii="Times New Roman" w:hAnsi="Times New Roman"/>
                <w:sz w:val="22"/>
                <w:szCs w:val="22"/>
              </w:rPr>
              <w:t xml:space="preserve"> 29:16:200501:561;</w:t>
            </w:r>
            <w:proofErr w:type="gramEnd"/>
            <w:r w:rsidRPr="00115C80">
              <w:rPr>
                <w:rFonts w:ascii="Times New Roman" w:hAnsi="Times New Roman"/>
                <w:sz w:val="22"/>
                <w:szCs w:val="22"/>
              </w:rPr>
              <w:t xml:space="preserve"> 29:16:200501:562;</w:t>
            </w:r>
            <w:r w:rsidR="005660E0" w:rsidRPr="00115C80">
              <w:rPr>
                <w:rFonts w:ascii="Times New Roman" w:hAnsi="Times New Roman"/>
                <w:sz w:val="22"/>
                <w:szCs w:val="22"/>
              </w:rPr>
              <w:t>29:16:200501:563; 29:16:200501:564;</w:t>
            </w:r>
            <w:r w:rsidRPr="00115C80">
              <w:rPr>
                <w:rFonts w:ascii="Times New Roman" w:hAnsi="Times New Roman"/>
                <w:sz w:val="22"/>
                <w:szCs w:val="22"/>
              </w:rPr>
              <w:t xml:space="preserve"> 29:16:200501:565; 29:16:200501:566</w:t>
            </w:r>
            <w:r w:rsidR="005660E0" w:rsidRPr="00115C80">
              <w:rPr>
                <w:rFonts w:ascii="Times New Roman" w:hAnsi="Times New Roman"/>
                <w:sz w:val="22"/>
                <w:szCs w:val="22"/>
              </w:rPr>
              <w:t>; 26:16:200501:1197;26:16:200501:1198.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Площадь земельного участка, </w:t>
            </w:r>
            <w:proofErr w:type="gramStart"/>
            <w:r w:rsidRPr="00C91B8A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5549" w:type="dxa"/>
            <w:gridSpan w:val="6"/>
          </w:tcPr>
          <w:p w:rsidR="007A05DC" w:rsidRPr="007616D6" w:rsidRDefault="007A05DC" w:rsidP="00244958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Общая площадь участков </w:t>
            </w:r>
            <w:smartTag w:uri="urn:schemas-microsoft-com:office:smarttags" w:element="metricconverter">
              <w:smartTagPr>
                <w:attr w:name="ProductID" w:val="8,5 га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8,5 га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rPr>
                <w:rFonts w:ascii="Times New Roman" w:hAnsi="Times New Roman"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549" w:type="dxa"/>
            <w:gridSpan w:val="6"/>
            <w:vAlign w:val="center"/>
          </w:tcPr>
          <w:p w:rsidR="007A05DC" w:rsidRPr="004F7634" w:rsidRDefault="001B4BE0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Style w:val="infoinfo-item-text"/>
                <w:rFonts w:ascii="Times New Roman" w:hAnsi="Times New Roman"/>
                <w:sz w:val="22"/>
                <w:szCs w:val="22"/>
              </w:rPr>
              <w:t>Сельскохозяйственные угодья в составе земель сельскохозяйственного назначения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 (да/нет)</w:t>
            </w:r>
          </w:p>
        </w:tc>
        <w:tc>
          <w:tcPr>
            <w:tcW w:w="5549" w:type="dxa"/>
            <w:gridSpan w:val="6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 (да/нет)</w:t>
            </w:r>
          </w:p>
        </w:tc>
        <w:tc>
          <w:tcPr>
            <w:tcW w:w="5549" w:type="dxa"/>
            <w:gridSpan w:val="6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5549" w:type="dxa"/>
            <w:gridSpan w:val="6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5549" w:type="dxa"/>
            <w:gridSpan w:val="6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5549" w:type="dxa"/>
            <w:gridSpan w:val="6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5549" w:type="dxa"/>
            <w:gridSpan w:val="6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5549" w:type="dxa"/>
            <w:gridSpan w:val="6"/>
          </w:tcPr>
          <w:p w:rsidR="007A05DC" w:rsidRPr="005D5E3D" w:rsidRDefault="007A05DC" w:rsidP="00A279D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водоохранная</w:t>
            </w:r>
            <w:proofErr w:type="spellEnd"/>
            <w:r w:rsidRPr="00C91B8A">
              <w:rPr>
                <w:rFonts w:ascii="Times New Roman" w:hAnsi="Times New Roman"/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5549" w:type="dxa"/>
            <w:gridSpan w:val="6"/>
          </w:tcPr>
          <w:p w:rsidR="007A05DC" w:rsidRPr="005D5E3D" w:rsidRDefault="007A05DC" w:rsidP="00A279DB">
            <w:pPr>
              <w:jc w:val="both"/>
              <w:rPr>
                <w:rFonts w:ascii="Times New Roman" w:hAnsi="Times New Roman"/>
                <w:sz w:val="22"/>
              </w:rPr>
            </w:pPr>
            <w:r w:rsidRPr="005D5E3D">
              <w:rPr>
                <w:rFonts w:ascii="Times New Roman" w:hAnsi="Times New Roman"/>
                <w:sz w:val="22"/>
              </w:rPr>
              <w:t>ЗОУИТ29:00-6.283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5D5E3D">
              <w:rPr>
                <w:rFonts w:ascii="Times New Roman" w:hAnsi="Times New Roman"/>
                <w:sz w:val="22"/>
              </w:rPr>
              <w:t>Охранная зона транспорта</w:t>
            </w:r>
          </w:p>
          <w:p w:rsidR="007A05DC" w:rsidRDefault="007A05DC" w:rsidP="00A279DB">
            <w:pPr>
              <w:jc w:val="both"/>
              <w:rPr>
                <w:rFonts w:ascii="Times New Roman" w:hAnsi="Times New Roman"/>
                <w:sz w:val="22"/>
              </w:rPr>
            </w:pPr>
            <w:r w:rsidRPr="005D5E3D">
              <w:rPr>
                <w:rFonts w:ascii="Times New Roman" w:hAnsi="Times New Roman"/>
                <w:sz w:val="22"/>
              </w:rPr>
              <w:t>Зона охраны искусственных объектов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r w:rsidRPr="005D5E3D">
              <w:rPr>
                <w:rFonts w:ascii="Times New Roman" w:hAnsi="Times New Roman"/>
                <w:sz w:val="22"/>
              </w:rPr>
              <w:t>Приаэродромная</w:t>
            </w:r>
            <w:proofErr w:type="spellEnd"/>
            <w:r w:rsidRPr="005D5E3D">
              <w:rPr>
                <w:rFonts w:ascii="Times New Roman" w:hAnsi="Times New Roman"/>
                <w:sz w:val="22"/>
              </w:rPr>
              <w:t xml:space="preserve"> территория аэропорта Васьково. Пятая </w:t>
            </w:r>
            <w:proofErr w:type="spellStart"/>
            <w:r w:rsidRPr="005D5E3D">
              <w:rPr>
                <w:rFonts w:ascii="Times New Roman" w:hAnsi="Times New Roman"/>
                <w:sz w:val="22"/>
              </w:rPr>
              <w:t>подзона</w:t>
            </w:r>
            <w:proofErr w:type="spellEnd"/>
            <w:r w:rsidRPr="005D5E3D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З</w:t>
            </w:r>
            <w:r w:rsidRPr="005D5E3D">
              <w:rPr>
                <w:rFonts w:ascii="Times New Roman" w:hAnsi="Times New Roman"/>
                <w:sz w:val="22"/>
              </w:rPr>
              <w:t>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7A05DC" w:rsidRPr="00A279DB" w:rsidRDefault="007A05DC" w:rsidP="00A279DB">
            <w:pPr>
              <w:jc w:val="both"/>
              <w:rPr>
                <w:rFonts w:ascii="Times New Roman" w:hAnsi="Times New Roman"/>
                <w:sz w:val="22"/>
              </w:rPr>
            </w:pPr>
            <w:r w:rsidRPr="005D5E3D">
              <w:rPr>
                <w:rFonts w:ascii="Times New Roman" w:hAnsi="Times New Roman"/>
                <w:sz w:val="22"/>
              </w:rPr>
              <w:t>ЗОУИТ29:00-6.284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A279DB">
              <w:rPr>
                <w:rFonts w:ascii="Times New Roman" w:hAnsi="Times New Roman"/>
                <w:sz w:val="22"/>
              </w:rPr>
              <w:t>Охранная зона транспорта</w:t>
            </w:r>
          </w:p>
          <w:p w:rsidR="007A05DC" w:rsidRDefault="007A05DC" w:rsidP="00A279DB">
            <w:pPr>
              <w:jc w:val="both"/>
              <w:rPr>
                <w:rFonts w:ascii="Times New Roman" w:hAnsi="Times New Roman"/>
                <w:sz w:val="22"/>
              </w:rPr>
            </w:pPr>
            <w:r w:rsidRPr="00A279DB">
              <w:rPr>
                <w:rFonts w:ascii="Times New Roman" w:hAnsi="Times New Roman"/>
                <w:sz w:val="22"/>
              </w:rPr>
              <w:t>Зона охраны искусственных объектов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r w:rsidRPr="005D5E3D">
              <w:rPr>
                <w:rFonts w:ascii="Times New Roman" w:hAnsi="Times New Roman"/>
                <w:sz w:val="22"/>
              </w:rPr>
              <w:t>Приаэродромная</w:t>
            </w:r>
            <w:proofErr w:type="spellEnd"/>
            <w:r w:rsidRPr="005D5E3D">
              <w:rPr>
                <w:rFonts w:ascii="Times New Roman" w:hAnsi="Times New Roman"/>
                <w:sz w:val="22"/>
              </w:rPr>
              <w:t xml:space="preserve"> территория аэропорта Васьково. Третья </w:t>
            </w:r>
            <w:proofErr w:type="spellStart"/>
            <w:r w:rsidRPr="005D5E3D">
              <w:rPr>
                <w:rFonts w:ascii="Times New Roman" w:hAnsi="Times New Roman"/>
                <w:sz w:val="22"/>
              </w:rPr>
              <w:t>подзона</w:t>
            </w:r>
            <w:proofErr w:type="spellEnd"/>
            <w:r w:rsidRPr="005D5E3D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З</w:t>
            </w:r>
            <w:r w:rsidRPr="005D5E3D">
              <w:rPr>
                <w:rFonts w:ascii="Times New Roman" w:hAnsi="Times New Roman"/>
                <w:sz w:val="22"/>
              </w:rPr>
              <w:t xml:space="preserve">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      </w:r>
            <w:proofErr w:type="spellStart"/>
            <w:r w:rsidRPr="005D5E3D">
              <w:rPr>
                <w:rFonts w:ascii="Times New Roman" w:hAnsi="Times New Roman"/>
                <w:sz w:val="22"/>
              </w:rPr>
              <w:t>приаэродромной</w:t>
            </w:r>
            <w:proofErr w:type="spellEnd"/>
            <w:r w:rsidRPr="005D5E3D">
              <w:rPr>
                <w:rFonts w:ascii="Times New Roman" w:hAnsi="Times New Roman"/>
                <w:sz w:val="22"/>
              </w:rPr>
              <w:t xml:space="preserve"> территории ( ст. 47 Воздушного </w:t>
            </w:r>
            <w:r w:rsidRPr="005D5E3D">
              <w:rPr>
                <w:rFonts w:ascii="Times New Roman" w:hAnsi="Times New Roman"/>
                <w:sz w:val="22"/>
              </w:rPr>
              <w:lastRenderedPageBreak/>
              <w:t>кодекса РФ от 19.03.1997 г. № 60-ФЗ)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7A05DC" w:rsidRPr="00A279DB" w:rsidRDefault="007A05DC" w:rsidP="00A279D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ЗОУИТ29:00-6.285 </w:t>
            </w:r>
            <w:r w:rsidRPr="00A279DB">
              <w:rPr>
                <w:rFonts w:ascii="Times New Roman" w:hAnsi="Times New Roman"/>
                <w:sz w:val="22"/>
              </w:rPr>
              <w:t>Охранная зона транспорта</w:t>
            </w:r>
          </w:p>
          <w:p w:rsidR="007A05DC" w:rsidRDefault="007A05DC" w:rsidP="00A279DB">
            <w:pPr>
              <w:jc w:val="both"/>
              <w:rPr>
                <w:rFonts w:ascii="Times New Roman" w:hAnsi="Times New Roman"/>
                <w:sz w:val="22"/>
              </w:rPr>
            </w:pPr>
            <w:r w:rsidRPr="00A279DB">
              <w:rPr>
                <w:rFonts w:ascii="Times New Roman" w:hAnsi="Times New Roman"/>
                <w:sz w:val="22"/>
              </w:rPr>
              <w:t>Зона охраны искусственных объектов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r w:rsidRPr="005D5E3D">
              <w:rPr>
                <w:rFonts w:ascii="Times New Roman" w:hAnsi="Times New Roman"/>
                <w:sz w:val="22"/>
              </w:rPr>
              <w:t>Приаэродромная</w:t>
            </w:r>
            <w:proofErr w:type="spellEnd"/>
            <w:r w:rsidRPr="005D5E3D">
              <w:rPr>
                <w:rFonts w:ascii="Times New Roman" w:hAnsi="Times New Roman"/>
                <w:sz w:val="22"/>
              </w:rPr>
              <w:t xml:space="preserve"> территория аэропорта Васьково</w:t>
            </w:r>
            <w:r>
              <w:rPr>
                <w:rFonts w:ascii="Times New Roman" w:hAnsi="Times New Roman"/>
                <w:sz w:val="22"/>
              </w:rPr>
              <w:t>. О</w:t>
            </w:r>
            <w:r w:rsidRPr="005D5E3D">
              <w:rPr>
                <w:rFonts w:ascii="Times New Roman" w:hAnsi="Times New Roman"/>
                <w:sz w:val="22"/>
              </w:rPr>
              <w:t>граничения указаны в ст. 47 Воздушного кодекса РФ от 19.03.1997 г. № 60-ФЗ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7A05DC" w:rsidRPr="00A279DB" w:rsidRDefault="007A05DC" w:rsidP="00A279DB">
            <w:pPr>
              <w:jc w:val="both"/>
              <w:rPr>
                <w:rFonts w:ascii="Times New Roman" w:hAnsi="Times New Roman"/>
                <w:sz w:val="22"/>
              </w:rPr>
            </w:pPr>
            <w:r w:rsidRPr="005D5E3D">
              <w:rPr>
                <w:rFonts w:ascii="Times New Roman" w:hAnsi="Times New Roman"/>
                <w:sz w:val="22"/>
              </w:rPr>
              <w:t>ЗОУИТ29:00-6.286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A279DB">
              <w:rPr>
                <w:rFonts w:ascii="Times New Roman" w:hAnsi="Times New Roman"/>
                <w:sz w:val="22"/>
              </w:rPr>
              <w:t>Охранная зона транспорта</w:t>
            </w:r>
          </w:p>
          <w:p w:rsidR="007A05DC" w:rsidRPr="00C91B8A" w:rsidRDefault="007A05DC" w:rsidP="00A279DB">
            <w:pPr>
              <w:jc w:val="both"/>
              <w:rPr>
                <w:rFonts w:ascii="Times New Roman" w:hAnsi="Times New Roman"/>
                <w:sz w:val="22"/>
              </w:rPr>
            </w:pPr>
            <w:r w:rsidRPr="00A279DB">
              <w:rPr>
                <w:rFonts w:ascii="Times New Roman" w:hAnsi="Times New Roman"/>
                <w:sz w:val="22"/>
              </w:rPr>
              <w:t>Зона охраны искусственных объектов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r w:rsidRPr="005D5E3D">
              <w:rPr>
                <w:rFonts w:ascii="Times New Roman" w:hAnsi="Times New Roman"/>
                <w:sz w:val="22"/>
              </w:rPr>
              <w:t>Приаэродромная</w:t>
            </w:r>
            <w:proofErr w:type="spellEnd"/>
            <w:r w:rsidRPr="005D5E3D">
              <w:rPr>
                <w:rFonts w:ascii="Times New Roman" w:hAnsi="Times New Roman"/>
                <w:sz w:val="22"/>
              </w:rPr>
              <w:t xml:space="preserve"> территория аэропорта Васьково. Шестая </w:t>
            </w:r>
            <w:proofErr w:type="spellStart"/>
            <w:r w:rsidRPr="005D5E3D">
              <w:rPr>
                <w:rFonts w:ascii="Times New Roman" w:hAnsi="Times New Roman"/>
                <w:sz w:val="22"/>
              </w:rPr>
              <w:t>подзона</w:t>
            </w:r>
            <w:proofErr w:type="spellEnd"/>
            <w:r>
              <w:rPr>
                <w:rFonts w:ascii="Times New Roman" w:hAnsi="Times New Roman"/>
                <w:sz w:val="22"/>
              </w:rPr>
              <w:t>. З</w:t>
            </w:r>
            <w:r w:rsidRPr="005D5E3D">
              <w:rPr>
                <w:rFonts w:ascii="Times New Roman" w:hAnsi="Times New Roman"/>
                <w:sz w:val="22"/>
              </w:rPr>
              <w:t>апрещается размещать объекты, способствующие привлечению и массовому скоплению птиц (ст. 47 Воздушного кодекса РФ от 19.03.1997 г. № 60-ФЗ)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5549" w:type="dxa"/>
            <w:gridSpan w:val="6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5549" w:type="dxa"/>
            <w:gridSpan w:val="6"/>
          </w:tcPr>
          <w:p w:rsidR="007A05DC" w:rsidRPr="00C91B8A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7A05DC" w:rsidRPr="00DC558C" w:rsidTr="00BB281D">
        <w:trPr>
          <w:gridAfter w:val="2"/>
          <w:wAfter w:w="25" w:type="dxa"/>
          <w:trHeight w:val="186"/>
          <w:jc w:val="center"/>
        </w:trPr>
        <w:tc>
          <w:tcPr>
            <w:tcW w:w="148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br w:type="page"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7A05DC" w:rsidRPr="00EE53AE" w:rsidRDefault="007A05D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DC558C" w:rsidRDefault="007A05DC" w:rsidP="00BB281D">
            <w:pPr>
              <w:jc w:val="both"/>
              <w:rPr>
                <w:rFonts w:ascii="Times New Roman" w:hAnsi="Times New Roman"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ближайших автомагистралей и автомобильных дорог </w:t>
            </w:r>
          </w:p>
        </w:tc>
        <w:tc>
          <w:tcPr>
            <w:tcW w:w="5549" w:type="dxa"/>
            <w:gridSpan w:val="6"/>
          </w:tcPr>
          <w:p w:rsidR="007A05DC" w:rsidRPr="003D699E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1,63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DC558C" w:rsidRDefault="007A05DC" w:rsidP="00BB281D">
            <w:pPr>
              <w:jc w:val="both"/>
              <w:rPr>
                <w:rFonts w:ascii="Times New Roman" w:hAnsi="Times New Roman"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ближайшей железнодорожной станции </w:t>
            </w:r>
          </w:p>
        </w:tc>
        <w:tc>
          <w:tcPr>
            <w:tcW w:w="5549" w:type="dxa"/>
            <w:gridSpan w:val="6"/>
          </w:tcPr>
          <w:p w:rsidR="007A05DC" w:rsidRPr="003D699E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DC558C" w:rsidRDefault="007A05DC" w:rsidP="00BB281D">
            <w:pPr>
              <w:jc w:val="both"/>
              <w:rPr>
                <w:rFonts w:ascii="Times New Roman" w:hAnsi="Times New Roman"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</w:p>
        </w:tc>
        <w:tc>
          <w:tcPr>
            <w:tcW w:w="5549" w:type="dxa"/>
            <w:gridSpan w:val="6"/>
          </w:tcPr>
          <w:p w:rsidR="007A05DC" w:rsidRPr="003D699E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28,3</w:t>
            </w:r>
          </w:p>
        </w:tc>
      </w:tr>
      <w:tr w:rsidR="007A05DC" w:rsidRPr="00DC558C" w:rsidTr="00BB281D">
        <w:trPr>
          <w:gridAfter w:val="2"/>
          <w:wAfter w:w="25" w:type="dxa"/>
          <w:trHeight w:val="187"/>
          <w:jc w:val="center"/>
        </w:trPr>
        <w:tc>
          <w:tcPr>
            <w:tcW w:w="14828" w:type="dxa"/>
            <w:gridSpan w:val="16"/>
            <w:tcBorders>
              <w:left w:val="nil"/>
              <w:right w:val="nil"/>
            </w:tcBorders>
          </w:tcPr>
          <w:p w:rsidR="007A05DC" w:rsidRPr="00DC558C" w:rsidRDefault="007A05DC" w:rsidP="00B9170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7A05DC" w:rsidRPr="00EE53AE" w:rsidRDefault="007A05D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A05D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</w:tcPr>
          <w:p w:rsidR="007A05DC" w:rsidRPr="00DC558C" w:rsidRDefault="007A05DC" w:rsidP="009A42EE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DC558C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549" w:type="dxa"/>
            <w:gridSpan w:val="6"/>
          </w:tcPr>
          <w:p w:rsidR="007A05DC" w:rsidRPr="0060732E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 участку примыкает автомобильная дорога, ведущая к Федеральной автомобильной дороге М-8 «Холмогоры», </w:t>
            </w:r>
            <w:smartTag w:uri="urn:schemas-microsoft-com:office:smarttags" w:element="metricconverter">
              <w:smartTagPr>
                <w:attr w:name="ProductID" w:val="1,63 км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1,63 км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A05D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</w:tcPr>
          <w:p w:rsidR="007A05DC" w:rsidRPr="00DC558C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7A05DC" w:rsidRPr="00DC558C" w:rsidTr="008D3492">
        <w:trPr>
          <w:gridAfter w:val="2"/>
          <w:wAfter w:w="25" w:type="dxa"/>
          <w:jc w:val="center"/>
        </w:trPr>
        <w:tc>
          <w:tcPr>
            <w:tcW w:w="9279" w:type="dxa"/>
            <w:gridSpan w:val="10"/>
          </w:tcPr>
          <w:p w:rsidR="007A05DC" w:rsidRPr="00DC558C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Описание железнодорожных подъездных путей (тип, протяженность, другое); при их отсутствии - информация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549" w:type="dxa"/>
            <w:gridSpan w:val="6"/>
            <w:vAlign w:val="center"/>
          </w:tcPr>
          <w:p w:rsidR="007A05DC" w:rsidRPr="00DC558C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7A05D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</w:tcPr>
          <w:p w:rsidR="007A05DC" w:rsidRPr="00DC558C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7A05DC" w:rsidRPr="00DC558C" w:rsidTr="00BB281D">
        <w:trPr>
          <w:trHeight w:val="299"/>
          <w:jc w:val="center"/>
        </w:trPr>
        <w:tc>
          <w:tcPr>
            <w:tcW w:w="14853" w:type="dxa"/>
            <w:gridSpan w:val="18"/>
            <w:tcBorders>
              <w:top w:val="nil"/>
              <w:left w:val="nil"/>
              <w:right w:val="nil"/>
            </w:tcBorders>
          </w:tcPr>
          <w:p w:rsidR="007A05DC" w:rsidRPr="00753D06" w:rsidRDefault="007A05DC" w:rsidP="00753D06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7A05DC" w:rsidRPr="00DC558C" w:rsidTr="008D3492">
        <w:trPr>
          <w:trHeight w:val="1013"/>
          <w:jc w:val="center"/>
        </w:trPr>
        <w:tc>
          <w:tcPr>
            <w:tcW w:w="2210" w:type="dxa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9" w:type="dxa"/>
            <w:gridSpan w:val="2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29" w:type="dxa"/>
            <w:gridSpan w:val="2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390" w:type="dxa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46" w:type="dxa"/>
            <w:gridSpan w:val="3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326" w:type="dxa"/>
            <w:gridSpan w:val="3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06" w:type="dxa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37" w:type="dxa"/>
            <w:gridSpan w:val="2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10" w:type="dxa"/>
            <w:gridSpan w:val="3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 настоящее время</w:t>
            </w:r>
          </w:p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7A05DC" w:rsidRPr="00DC558C" w:rsidTr="008D3492">
        <w:trPr>
          <w:trHeight w:val="301"/>
          <w:jc w:val="center"/>
        </w:trPr>
        <w:tc>
          <w:tcPr>
            <w:tcW w:w="2210" w:type="dxa"/>
            <w:vAlign w:val="center"/>
          </w:tcPr>
          <w:p w:rsidR="007A05DC" w:rsidRPr="00DC558C" w:rsidRDefault="007A05DC" w:rsidP="009A42E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99" w:type="dxa"/>
            <w:gridSpan w:val="2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390" w:type="dxa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26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206" w:type="dxa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110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7A05DC" w:rsidRPr="00DC558C" w:rsidTr="008D3492">
        <w:trPr>
          <w:trHeight w:val="301"/>
          <w:jc w:val="center"/>
        </w:trPr>
        <w:tc>
          <w:tcPr>
            <w:tcW w:w="2210" w:type="dxa"/>
            <w:vAlign w:val="center"/>
          </w:tcPr>
          <w:p w:rsidR="007A05DC" w:rsidRPr="00DC558C" w:rsidRDefault="007A05DC" w:rsidP="009A42E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99" w:type="dxa"/>
            <w:gridSpan w:val="2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390" w:type="dxa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26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206" w:type="dxa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110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7A05DC" w:rsidRPr="00DC558C" w:rsidTr="00BB281D">
        <w:trPr>
          <w:trHeight w:val="301"/>
          <w:jc w:val="center"/>
        </w:trPr>
        <w:tc>
          <w:tcPr>
            <w:tcW w:w="14853" w:type="dxa"/>
            <w:gridSpan w:val="18"/>
            <w:tcBorders>
              <w:left w:val="nil"/>
              <w:right w:val="nil"/>
            </w:tcBorders>
            <w:vAlign w:val="center"/>
          </w:tcPr>
          <w:p w:rsidR="007A05DC" w:rsidRPr="00DC558C" w:rsidRDefault="007A05DC" w:rsidP="000704A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7A05DC" w:rsidRPr="00DC558C" w:rsidTr="008D3492">
        <w:trPr>
          <w:jc w:val="center"/>
        </w:trPr>
        <w:tc>
          <w:tcPr>
            <w:tcW w:w="6787" w:type="dxa"/>
            <w:gridSpan w:val="7"/>
          </w:tcPr>
          <w:p w:rsidR="007A05DC" w:rsidRPr="00DC558C" w:rsidRDefault="007A05DC" w:rsidP="009A42EE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066" w:type="dxa"/>
            <w:gridSpan w:val="11"/>
          </w:tcPr>
          <w:p w:rsidR="007A05DC" w:rsidRPr="00DC558C" w:rsidRDefault="007A05DC" w:rsidP="009A42EE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7A05DC" w:rsidRPr="00DC558C" w:rsidTr="008D3492">
        <w:trPr>
          <w:jc w:val="center"/>
        </w:trPr>
        <w:tc>
          <w:tcPr>
            <w:tcW w:w="6787" w:type="dxa"/>
            <w:gridSpan w:val="7"/>
          </w:tcPr>
          <w:p w:rsidR="007A05DC" w:rsidRPr="00DC558C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066" w:type="dxa"/>
            <w:gridSpan w:val="11"/>
          </w:tcPr>
          <w:p w:rsidR="007A05DC" w:rsidRPr="00DC558C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7A05DC" w:rsidRPr="00DC558C" w:rsidTr="008D3492">
        <w:trPr>
          <w:jc w:val="center"/>
        </w:trPr>
        <w:tc>
          <w:tcPr>
            <w:tcW w:w="6787" w:type="dxa"/>
            <w:gridSpan w:val="7"/>
          </w:tcPr>
          <w:p w:rsidR="007A05DC" w:rsidRPr="00DC558C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8066" w:type="dxa"/>
            <w:gridSpan w:val="11"/>
          </w:tcPr>
          <w:p w:rsidR="007A05DC" w:rsidRPr="00DC558C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7A05DC" w:rsidRPr="00DC558C" w:rsidTr="00BB281D">
        <w:trPr>
          <w:gridAfter w:val="1"/>
          <w:wAfter w:w="12" w:type="dxa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right w:val="nil"/>
            </w:tcBorders>
          </w:tcPr>
          <w:p w:rsidR="007A05DC" w:rsidRPr="00DC558C" w:rsidRDefault="007A05DC" w:rsidP="000704A9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7A05DC" w:rsidRPr="00DC558C" w:rsidTr="008D3492">
        <w:trPr>
          <w:gridAfter w:val="1"/>
          <w:wAfter w:w="12" w:type="dxa"/>
          <w:jc w:val="center"/>
        </w:trPr>
        <w:tc>
          <w:tcPr>
            <w:tcW w:w="2804" w:type="dxa"/>
            <w:gridSpan w:val="2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3" w:type="dxa"/>
            <w:gridSpan w:val="2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Ед.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измерения</w:t>
            </w:r>
          </w:p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087" w:type="dxa"/>
            <w:gridSpan w:val="4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Описание</w:t>
            </w:r>
          </w:p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(если нет, то на каком</w:t>
            </w:r>
          </w:p>
          <w:p w:rsidR="007A05DC" w:rsidRPr="00DC558C" w:rsidRDefault="007A05DC" w:rsidP="00EE53A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300" w:type="dxa"/>
            <w:gridSpan w:val="3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Свободная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мощность,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635" w:type="dxa"/>
            <w:gridSpan w:val="3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Тариф </w:t>
            </w:r>
          </w:p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 подключение</w:t>
            </w:r>
          </w:p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42" w:type="dxa"/>
            <w:gridSpan w:val="3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Поставщики услуг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(с указанием контактной информации)</w:t>
            </w:r>
          </w:p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CB5935" w:rsidRPr="00DC558C" w:rsidTr="008D3492">
        <w:trPr>
          <w:gridAfter w:val="1"/>
          <w:wAfter w:w="12" w:type="dxa"/>
          <w:trHeight w:val="231"/>
          <w:jc w:val="center"/>
        </w:trPr>
        <w:tc>
          <w:tcPr>
            <w:tcW w:w="2804" w:type="dxa"/>
            <w:gridSpan w:val="2"/>
            <w:vAlign w:val="center"/>
          </w:tcPr>
          <w:p w:rsidR="00CB5935" w:rsidRPr="00DC558C" w:rsidRDefault="00CB5935" w:rsidP="009A42EE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Газ</w:t>
            </w:r>
          </w:p>
        </w:tc>
        <w:tc>
          <w:tcPr>
            <w:tcW w:w="1273" w:type="dxa"/>
            <w:gridSpan w:val="2"/>
            <w:vAlign w:val="center"/>
          </w:tcPr>
          <w:p w:rsidR="00CB5935" w:rsidRPr="00DC558C" w:rsidRDefault="00CB5935" w:rsidP="009A42EE">
            <w:pPr>
              <w:jc w:val="center"/>
              <w:rPr>
                <w:rFonts w:ascii="Times New Roman" w:hAnsi="Times New Roman"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087" w:type="dxa"/>
            <w:gridSpan w:val="4"/>
            <w:vAlign w:val="center"/>
          </w:tcPr>
          <w:p w:rsidR="004F2521" w:rsidRDefault="004F2521" w:rsidP="009A42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Ведется строительство межпос</w:t>
            </w:r>
            <w:r w:rsidR="00922459">
              <w:rPr>
                <w:rFonts w:ascii="Times New Roman" w:hAnsi="Times New Roman"/>
                <w:sz w:val="22"/>
              </w:rPr>
              <w:t>ел</w:t>
            </w:r>
            <w:r>
              <w:rPr>
                <w:rFonts w:ascii="Times New Roman" w:hAnsi="Times New Roman"/>
                <w:sz w:val="22"/>
              </w:rPr>
              <w:t>кового газопровода от ГРС «</w:t>
            </w:r>
            <w:proofErr w:type="spellStart"/>
            <w:r>
              <w:rPr>
                <w:rFonts w:ascii="Times New Roman" w:hAnsi="Times New Roman"/>
                <w:sz w:val="22"/>
              </w:rPr>
              <w:t>Рикасиха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» до ст. </w:t>
            </w:r>
            <w:proofErr w:type="spellStart"/>
            <w:r>
              <w:rPr>
                <w:rFonts w:ascii="Times New Roman" w:hAnsi="Times New Roman"/>
                <w:sz w:val="22"/>
              </w:rPr>
              <w:t>Исакогорка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Архангельской области, предназначенный </w:t>
            </w:r>
            <w:r w:rsidR="00922459">
              <w:rPr>
                <w:rFonts w:ascii="Times New Roman" w:hAnsi="Times New Roman"/>
                <w:sz w:val="22"/>
              </w:rPr>
              <w:t xml:space="preserve">в том числе </w:t>
            </w:r>
            <w:r>
              <w:rPr>
                <w:rFonts w:ascii="Times New Roman" w:hAnsi="Times New Roman"/>
                <w:sz w:val="22"/>
              </w:rPr>
              <w:t xml:space="preserve">для бесперебойного газоснабжения потребителей </w:t>
            </w:r>
          </w:p>
          <w:p w:rsidR="00CB5935" w:rsidRPr="00D91455" w:rsidRDefault="00CB5935" w:rsidP="009A42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дер. </w:t>
            </w:r>
            <w:r w:rsidRPr="00CB5935">
              <w:rPr>
                <w:rFonts w:ascii="Times New Roman" w:hAnsi="Times New Roman"/>
                <w:sz w:val="22"/>
              </w:rPr>
              <w:t xml:space="preserve">Большое </w:t>
            </w:r>
            <w:proofErr w:type="spellStart"/>
            <w:r w:rsidRPr="00CB5935">
              <w:rPr>
                <w:rFonts w:ascii="Times New Roman" w:hAnsi="Times New Roman"/>
                <w:sz w:val="22"/>
              </w:rPr>
              <w:t>Тойнокурье</w:t>
            </w:r>
            <w:proofErr w:type="spellEnd"/>
            <w:r w:rsidR="00D91455">
              <w:rPr>
                <w:rFonts w:ascii="Times New Roman" w:hAnsi="Times New Roman"/>
                <w:sz w:val="22"/>
              </w:rPr>
              <w:t xml:space="preserve">. Завершение строительства </w:t>
            </w:r>
            <w:r w:rsidR="00D91455" w:rsidRPr="00D91455">
              <w:rPr>
                <w:rFonts w:ascii="Times New Roman" w:hAnsi="Times New Roman"/>
                <w:sz w:val="22"/>
              </w:rPr>
              <w:t>в ноябре 2022 года</w:t>
            </w:r>
            <w:r w:rsidR="00D91455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2300" w:type="dxa"/>
            <w:gridSpan w:val="3"/>
            <w:vAlign w:val="center"/>
          </w:tcPr>
          <w:p w:rsidR="00CB5935" w:rsidRPr="007D6A8E" w:rsidRDefault="00CB5935" w:rsidP="00CB5935">
            <w:pPr>
              <w:jc w:val="center"/>
              <w:rPr>
                <w:rFonts w:ascii="Times New Roman" w:hAnsi="Times New Roman"/>
                <w:sz w:val="22"/>
              </w:rPr>
            </w:pPr>
            <w:r w:rsidRPr="007D6A8E">
              <w:rPr>
                <w:rFonts w:ascii="Times New Roman" w:hAnsi="Times New Roman"/>
                <w:sz w:val="22"/>
              </w:rPr>
              <w:t>Согласно технических условий</w:t>
            </w:r>
          </w:p>
        </w:tc>
        <w:tc>
          <w:tcPr>
            <w:tcW w:w="1635" w:type="dxa"/>
            <w:gridSpan w:val="3"/>
            <w:vAlign w:val="center"/>
          </w:tcPr>
          <w:p w:rsidR="00CB5935" w:rsidRPr="00DC558C" w:rsidRDefault="00CB5935" w:rsidP="00CB5935">
            <w:pPr>
              <w:jc w:val="center"/>
              <w:rPr>
                <w:rFonts w:ascii="Times New Roman" w:hAnsi="Times New Roman"/>
                <w:sz w:val="22"/>
              </w:rPr>
            </w:pPr>
            <w:r w:rsidRPr="007D6A8E">
              <w:rPr>
                <w:rFonts w:ascii="Times New Roman" w:hAnsi="Times New Roman"/>
                <w:sz w:val="22"/>
              </w:rPr>
              <w:t>Согласно технических условий</w:t>
            </w:r>
          </w:p>
        </w:tc>
        <w:tc>
          <w:tcPr>
            <w:tcW w:w="3742" w:type="dxa"/>
            <w:gridSpan w:val="3"/>
            <w:vAlign w:val="center"/>
          </w:tcPr>
          <w:p w:rsidR="00CB5935" w:rsidRPr="00891372" w:rsidRDefault="00CB5935" w:rsidP="00891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С информацией о перспективах и </w:t>
            </w:r>
            <w:r w:rsidRPr="00891372">
              <w:rPr>
                <w:rFonts w:ascii="Times New Roman" w:hAnsi="Times New Roman"/>
                <w:sz w:val="22"/>
                <w:szCs w:val="22"/>
              </w:rPr>
              <w:t>условиях подключения можно ознакомиться в  ООО «Газпром газораспределение Архангельск».</w:t>
            </w:r>
            <w:r w:rsidRPr="00891372">
              <w:rPr>
                <w:rFonts w:ascii="Times New Roman" w:hAnsi="Times New Roman"/>
                <w:sz w:val="22"/>
                <w:szCs w:val="22"/>
              </w:rPr>
              <w:br/>
              <w:t>Сайт - https://arhgpgr.ru/</w:t>
            </w:r>
          </w:p>
          <w:p w:rsidR="00CB5935" w:rsidRPr="00891372" w:rsidRDefault="00CB5935" w:rsidP="00891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372">
              <w:rPr>
                <w:rFonts w:ascii="Times New Roman" w:hAnsi="Times New Roman"/>
                <w:sz w:val="22"/>
                <w:szCs w:val="22"/>
              </w:rPr>
              <w:t>Тел. +7 (8182) 68-35-36</w:t>
            </w:r>
          </w:p>
          <w:p w:rsidR="00CB5935" w:rsidRPr="00CB5935" w:rsidRDefault="00CB5935" w:rsidP="00891372">
            <w:pPr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63002, г"/>
              </w:smartTagPr>
              <w:r w:rsidRPr="00891372">
                <w:rPr>
                  <w:rFonts w:ascii="Times New Roman" w:hAnsi="Times New Roman"/>
                  <w:sz w:val="22"/>
                  <w:szCs w:val="22"/>
                </w:rPr>
                <w:t>163002, г</w:t>
              </w:r>
            </w:smartTag>
            <w:r w:rsidRPr="00891372">
              <w:rPr>
                <w:rFonts w:ascii="Times New Roman" w:hAnsi="Times New Roman"/>
                <w:sz w:val="22"/>
                <w:szCs w:val="22"/>
              </w:rPr>
              <w:t>. Архангельск, ул. Северодвинская, 28, корп. 1</w:t>
            </w:r>
          </w:p>
        </w:tc>
      </w:tr>
      <w:tr w:rsidR="007A05DC" w:rsidRPr="00DC558C" w:rsidTr="008D3492">
        <w:trPr>
          <w:gridAfter w:val="1"/>
          <w:wAfter w:w="12" w:type="dxa"/>
          <w:jc w:val="center"/>
        </w:trPr>
        <w:tc>
          <w:tcPr>
            <w:tcW w:w="2804" w:type="dxa"/>
            <w:gridSpan w:val="2"/>
            <w:vAlign w:val="center"/>
          </w:tcPr>
          <w:p w:rsidR="007A05DC" w:rsidRPr="00DC558C" w:rsidRDefault="007A05DC" w:rsidP="009A42EE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273" w:type="dxa"/>
            <w:gridSpan w:val="2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087" w:type="dxa"/>
            <w:gridSpan w:val="4"/>
            <w:vAlign w:val="center"/>
          </w:tcPr>
          <w:p w:rsidR="007A05DC" w:rsidRPr="00DC558C" w:rsidRDefault="002D05C7" w:rsidP="009A42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Точка подключения определяется при выдач</w:t>
            </w:r>
            <w:r w:rsidR="007C335F"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 xml:space="preserve"> технических условий </w:t>
            </w:r>
            <w:r w:rsidR="007C335F"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после подачи заявки)</w:t>
            </w:r>
          </w:p>
        </w:tc>
        <w:tc>
          <w:tcPr>
            <w:tcW w:w="2300" w:type="dxa"/>
            <w:gridSpan w:val="3"/>
            <w:vAlign w:val="center"/>
          </w:tcPr>
          <w:p w:rsidR="007A05DC" w:rsidRPr="007D6A8E" w:rsidRDefault="007D6A8E" w:rsidP="009A42EE">
            <w:pPr>
              <w:jc w:val="center"/>
              <w:rPr>
                <w:rFonts w:ascii="Times New Roman" w:hAnsi="Times New Roman"/>
                <w:sz w:val="22"/>
              </w:rPr>
            </w:pPr>
            <w:r w:rsidRPr="007D6A8E">
              <w:rPr>
                <w:rFonts w:ascii="Times New Roman" w:hAnsi="Times New Roman"/>
                <w:sz w:val="22"/>
              </w:rPr>
              <w:t>Согласно технических условий</w:t>
            </w:r>
          </w:p>
        </w:tc>
        <w:tc>
          <w:tcPr>
            <w:tcW w:w="1635" w:type="dxa"/>
            <w:gridSpan w:val="3"/>
            <w:vAlign w:val="center"/>
          </w:tcPr>
          <w:p w:rsidR="007A05DC" w:rsidRPr="00DC558C" w:rsidRDefault="007D6A8E" w:rsidP="009A42EE">
            <w:pPr>
              <w:jc w:val="center"/>
              <w:rPr>
                <w:rFonts w:ascii="Times New Roman" w:hAnsi="Times New Roman"/>
                <w:sz w:val="22"/>
              </w:rPr>
            </w:pPr>
            <w:r w:rsidRPr="007D6A8E">
              <w:rPr>
                <w:rFonts w:ascii="Times New Roman" w:hAnsi="Times New Roman"/>
                <w:sz w:val="22"/>
              </w:rPr>
              <w:t>Согласно технических условий</w:t>
            </w:r>
          </w:p>
        </w:tc>
        <w:tc>
          <w:tcPr>
            <w:tcW w:w="3742" w:type="dxa"/>
            <w:gridSpan w:val="3"/>
            <w:vAlign w:val="center"/>
          </w:tcPr>
          <w:p w:rsidR="007D6A8E" w:rsidRPr="001B4BE0" w:rsidRDefault="007D6A8E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4BE0">
              <w:rPr>
                <w:rFonts w:ascii="Times New Roman" w:hAnsi="Times New Roman"/>
                <w:sz w:val="22"/>
                <w:szCs w:val="22"/>
              </w:rPr>
              <w:t xml:space="preserve">Гарантирующий поставщик - ООО "ТГК-2 </w:t>
            </w:r>
            <w:proofErr w:type="spellStart"/>
            <w:r w:rsidRPr="001B4BE0">
              <w:rPr>
                <w:rFonts w:ascii="Times New Roman" w:hAnsi="Times New Roman"/>
                <w:sz w:val="22"/>
                <w:szCs w:val="22"/>
              </w:rPr>
              <w:t>Энергосбыт</w:t>
            </w:r>
            <w:proofErr w:type="spellEnd"/>
            <w:r w:rsidRPr="001B4BE0">
              <w:rPr>
                <w:rFonts w:ascii="Times New Roman" w:hAnsi="Times New Roman"/>
                <w:sz w:val="22"/>
                <w:szCs w:val="22"/>
              </w:rPr>
              <w:t>", тел. (8182) 49-44-02</w:t>
            </w:r>
          </w:p>
          <w:p w:rsidR="002D05C7" w:rsidRDefault="007D6A8E" w:rsidP="009A42EE">
            <w:pPr>
              <w:jc w:val="center"/>
              <w:rPr>
                <w:rFonts w:ascii="Times New Roman" w:hAnsi="Times New Roman"/>
                <w:sz w:val="22"/>
              </w:rPr>
            </w:pPr>
            <w:r w:rsidRPr="001B4BE0">
              <w:rPr>
                <w:rFonts w:ascii="Times New Roman" w:hAnsi="Times New Roman"/>
                <w:sz w:val="22"/>
                <w:szCs w:val="22"/>
              </w:rPr>
              <w:t>Пункт обслуживания клиентов - г. Архангельск, пр. Московский, д. 49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br/>
            </w:r>
            <w:r w:rsidR="007C335F">
              <w:rPr>
                <w:rFonts w:ascii="Times New Roman" w:hAnsi="Times New Roman"/>
                <w:sz w:val="22"/>
              </w:rPr>
              <w:t xml:space="preserve">Электросетевая организация - </w:t>
            </w:r>
            <w:r w:rsidR="007C335F" w:rsidRPr="007D6A8E">
              <w:rPr>
                <w:rFonts w:ascii="Times New Roman" w:hAnsi="Times New Roman"/>
                <w:sz w:val="22"/>
              </w:rPr>
              <w:t>Приморски</w:t>
            </w:r>
            <w:r w:rsidR="007C335F">
              <w:rPr>
                <w:rFonts w:ascii="Times New Roman" w:hAnsi="Times New Roman"/>
                <w:sz w:val="22"/>
              </w:rPr>
              <w:t>й</w:t>
            </w:r>
            <w:r w:rsidR="007C335F" w:rsidRPr="007D6A8E">
              <w:rPr>
                <w:rFonts w:ascii="Times New Roman" w:hAnsi="Times New Roman"/>
                <w:sz w:val="22"/>
              </w:rPr>
              <w:t xml:space="preserve"> РЭС ПО "Архангельские электрические сети" Архангельского филиала ПАО "</w:t>
            </w:r>
            <w:proofErr w:type="spellStart"/>
            <w:r w:rsidR="007C335F" w:rsidRPr="007D6A8E">
              <w:rPr>
                <w:rFonts w:ascii="Times New Roman" w:hAnsi="Times New Roman"/>
                <w:sz w:val="22"/>
              </w:rPr>
              <w:t>Россети</w:t>
            </w:r>
            <w:proofErr w:type="spellEnd"/>
            <w:r w:rsidR="007C335F" w:rsidRPr="007D6A8E">
              <w:rPr>
                <w:rFonts w:ascii="Times New Roman" w:hAnsi="Times New Roman"/>
                <w:sz w:val="22"/>
              </w:rPr>
              <w:t xml:space="preserve"> Северо-Запад"</w:t>
            </w:r>
          </w:p>
          <w:p w:rsidR="007A05DC" w:rsidRPr="001E5CCC" w:rsidRDefault="007D6A8E" w:rsidP="009A42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Заявка подаётся в </w:t>
            </w:r>
            <w:r w:rsidR="007C335F" w:rsidRPr="007C335F">
              <w:rPr>
                <w:rFonts w:ascii="Times New Roman" w:hAnsi="Times New Roman"/>
                <w:sz w:val="22"/>
              </w:rPr>
              <w:t>ПАО «</w:t>
            </w:r>
            <w:proofErr w:type="spellStart"/>
            <w:r w:rsidR="007C335F" w:rsidRPr="007C335F">
              <w:rPr>
                <w:rFonts w:ascii="Times New Roman" w:hAnsi="Times New Roman"/>
                <w:sz w:val="22"/>
              </w:rPr>
              <w:t>Россети</w:t>
            </w:r>
            <w:proofErr w:type="spellEnd"/>
            <w:r w:rsidR="007C335F" w:rsidRPr="007C335F">
              <w:rPr>
                <w:rFonts w:ascii="Times New Roman" w:hAnsi="Times New Roman"/>
                <w:sz w:val="22"/>
              </w:rPr>
              <w:t xml:space="preserve"> Северо-Запад»</w:t>
            </w:r>
            <w:r w:rsidR="001E5CCC">
              <w:rPr>
                <w:rFonts w:ascii="Times New Roman" w:hAnsi="Times New Roman"/>
                <w:sz w:val="22"/>
              </w:rPr>
              <w:t xml:space="preserve"> через личный кабинет - </w:t>
            </w:r>
            <w:r w:rsidR="001E5CCC" w:rsidRPr="001E5CCC">
              <w:rPr>
                <w:rFonts w:ascii="Times New Roman" w:hAnsi="Times New Roman"/>
                <w:sz w:val="22"/>
              </w:rPr>
              <w:t>https://портал-тп.рф</w:t>
            </w:r>
          </w:p>
          <w:p w:rsidR="001E5CCC" w:rsidRPr="001E5CCC" w:rsidRDefault="001E5CCC" w:rsidP="009A42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Единый </w:t>
            </w:r>
            <w:r w:rsidRPr="001E5CCC">
              <w:rPr>
                <w:rFonts w:ascii="Times New Roman" w:hAnsi="Times New Roman"/>
                <w:sz w:val="22"/>
              </w:rPr>
              <w:t>телефон</w:t>
            </w:r>
            <w:r>
              <w:rPr>
                <w:rFonts w:ascii="Times New Roman" w:hAnsi="Times New Roman"/>
                <w:sz w:val="22"/>
              </w:rPr>
              <w:t xml:space="preserve"> - </w:t>
            </w:r>
            <w:r w:rsidRPr="001E5CCC">
              <w:rPr>
                <w:rFonts w:ascii="Times New Roman" w:hAnsi="Times New Roman"/>
                <w:sz w:val="22"/>
              </w:rPr>
              <w:t>8-800-220-0-220</w:t>
            </w:r>
          </w:p>
        </w:tc>
      </w:tr>
      <w:tr w:rsidR="007A05DC" w:rsidRPr="00DC558C" w:rsidTr="008D3492">
        <w:trPr>
          <w:gridAfter w:val="1"/>
          <w:wAfter w:w="12" w:type="dxa"/>
          <w:jc w:val="center"/>
        </w:trPr>
        <w:tc>
          <w:tcPr>
            <w:tcW w:w="2804" w:type="dxa"/>
            <w:gridSpan w:val="2"/>
            <w:vAlign w:val="center"/>
          </w:tcPr>
          <w:p w:rsidR="007A05DC" w:rsidRPr="00DC558C" w:rsidRDefault="007A05DC" w:rsidP="009A42EE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273" w:type="dxa"/>
            <w:gridSpan w:val="2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087" w:type="dxa"/>
            <w:gridSpan w:val="4"/>
            <w:vAlign w:val="center"/>
          </w:tcPr>
          <w:p w:rsidR="007A05DC" w:rsidRPr="00DC558C" w:rsidRDefault="004475B7" w:rsidP="009A42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  <w:tc>
          <w:tcPr>
            <w:tcW w:w="2300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42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A05DC" w:rsidRPr="00DC558C" w:rsidTr="008D3492">
        <w:trPr>
          <w:gridAfter w:val="1"/>
          <w:wAfter w:w="12" w:type="dxa"/>
          <w:jc w:val="center"/>
        </w:trPr>
        <w:tc>
          <w:tcPr>
            <w:tcW w:w="2804" w:type="dxa"/>
            <w:gridSpan w:val="2"/>
            <w:vAlign w:val="center"/>
          </w:tcPr>
          <w:p w:rsidR="007A05DC" w:rsidRPr="00DC558C" w:rsidRDefault="007A05DC" w:rsidP="009A42EE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273" w:type="dxa"/>
            <w:gridSpan w:val="2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087" w:type="dxa"/>
            <w:gridSpan w:val="4"/>
            <w:vAlign w:val="center"/>
          </w:tcPr>
          <w:p w:rsidR="007A05DC" w:rsidRPr="00DC558C" w:rsidRDefault="004475B7" w:rsidP="009A42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  <w:tc>
          <w:tcPr>
            <w:tcW w:w="2300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42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A05DC" w:rsidRPr="00DC558C" w:rsidTr="008D3492">
        <w:trPr>
          <w:gridAfter w:val="1"/>
          <w:wAfter w:w="12" w:type="dxa"/>
          <w:jc w:val="center"/>
        </w:trPr>
        <w:tc>
          <w:tcPr>
            <w:tcW w:w="2804" w:type="dxa"/>
            <w:gridSpan w:val="2"/>
            <w:vAlign w:val="center"/>
          </w:tcPr>
          <w:p w:rsidR="007A05DC" w:rsidRPr="00DC558C" w:rsidRDefault="007A05DC" w:rsidP="009A42EE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273" w:type="dxa"/>
            <w:gridSpan w:val="2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087" w:type="dxa"/>
            <w:gridSpan w:val="4"/>
            <w:vAlign w:val="center"/>
          </w:tcPr>
          <w:p w:rsidR="007A05DC" w:rsidRPr="00DC558C" w:rsidRDefault="004475B7" w:rsidP="009A42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  <w:tc>
          <w:tcPr>
            <w:tcW w:w="2300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42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A05DC" w:rsidRPr="00DC558C" w:rsidTr="008D3492">
        <w:trPr>
          <w:gridAfter w:val="1"/>
          <w:wAfter w:w="12" w:type="dxa"/>
          <w:jc w:val="center"/>
        </w:trPr>
        <w:tc>
          <w:tcPr>
            <w:tcW w:w="2804" w:type="dxa"/>
            <w:gridSpan w:val="2"/>
            <w:vAlign w:val="center"/>
          </w:tcPr>
          <w:p w:rsidR="007A05DC" w:rsidRPr="00DC558C" w:rsidRDefault="007A05DC" w:rsidP="009A42EE">
            <w:pPr>
              <w:jc w:val="both"/>
              <w:rPr>
                <w:rFonts w:ascii="Times New Roman" w:hAnsi="Times New Roman"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73" w:type="dxa"/>
            <w:gridSpan w:val="2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sz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087" w:type="dxa"/>
            <w:gridSpan w:val="4"/>
            <w:vAlign w:val="center"/>
          </w:tcPr>
          <w:p w:rsidR="007A05DC" w:rsidRPr="00DC558C" w:rsidRDefault="004475B7" w:rsidP="009A42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  <w:tc>
          <w:tcPr>
            <w:tcW w:w="2300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42" w:type="dxa"/>
            <w:gridSpan w:val="3"/>
            <w:vAlign w:val="center"/>
          </w:tcPr>
          <w:p w:rsidR="007A05DC" w:rsidRPr="00DC558C" w:rsidRDefault="007A05DC" w:rsidP="009A42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7A05DC" w:rsidRDefault="007A05DC" w:rsidP="00891372">
      <w:pPr>
        <w:pBdr>
          <w:bottom w:val="single" w:sz="12" w:space="31" w:color="auto"/>
        </w:pBdr>
        <w:jc w:val="center"/>
        <w:rPr>
          <w:rFonts w:ascii="Times New Roman" w:hAnsi="Times New Roman"/>
          <w:sz w:val="22"/>
          <w:szCs w:val="22"/>
        </w:rPr>
      </w:pPr>
    </w:p>
    <w:p w:rsidR="007A05DC" w:rsidRPr="00DC558C" w:rsidRDefault="007A05DC" w:rsidP="000704A9">
      <w:pPr>
        <w:jc w:val="center"/>
        <w:rPr>
          <w:rFonts w:ascii="Times New Roman" w:hAnsi="Times New Roman"/>
          <w:sz w:val="22"/>
          <w:szCs w:val="22"/>
        </w:rPr>
      </w:pPr>
    </w:p>
    <w:sectPr w:rsidR="007A05DC" w:rsidRPr="00DC558C" w:rsidSect="004125D4">
      <w:pgSz w:w="16838" w:h="11906" w:orient="landscape"/>
      <w:pgMar w:top="568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F34D8"/>
    <w:rsid w:val="0000073E"/>
    <w:rsid w:val="00005DBC"/>
    <w:rsid w:val="00015BF0"/>
    <w:rsid w:val="00031247"/>
    <w:rsid w:val="000516E8"/>
    <w:rsid w:val="00051CC3"/>
    <w:rsid w:val="000652F6"/>
    <w:rsid w:val="000704A9"/>
    <w:rsid w:val="00084F45"/>
    <w:rsid w:val="00086573"/>
    <w:rsid w:val="000A3150"/>
    <w:rsid w:val="000A3EEB"/>
    <w:rsid w:val="000A6535"/>
    <w:rsid w:val="00112591"/>
    <w:rsid w:val="00115C80"/>
    <w:rsid w:val="0011746A"/>
    <w:rsid w:val="001259B6"/>
    <w:rsid w:val="00140CF7"/>
    <w:rsid w:val="0018199E"/>
    <w:rsid w:val="00192F9F"/>
    <w:rsid w:val="001A69E4"/>
    <w:rsid w:val="001A6C4B"/>
    <w:rsid w:val="001B23C6"/>
    <w:rsid w:val="001B4BE0"/>
    <w:rsid w:val="001D0540"/>
    <w:rsid w:val="001E1B35"/>
    <w:rsid w:val="001E32AF"/>
    <w:rsid w:val="001E5CCC"/>
    <w:rsid w:val="002110EB"/>
    <w:rsid w:val="0021588A"/>
    <w:rsid w:val="00216833"/>
    <w:rsid w:val="00227689"/>
    <w:rsid w:val="00244958"/>
    <w:rsid w:val="00274F32"/>
    <w:rsid w:val="002769F8"/>
    <w:rsid w:val="00294A9B"/>
    <w:rsid w:val="002C00C3"/>
    <w:rsid w:val="002C455D"/>
    <w:rsid w:val="002D05C7"/>
    <w:rsid w:val="00346829"/>
    <w:rsid w:val="00354258"/>
    <w:rsid w:val="00361ABB"/>
    <w:rsid w:val="00373DCF"/>
    <w:rsid w:val="00380C8E"/>
    <w:rsid w:val="003C1C2B"/>
    <w:rsid w:val="003C624D"/>
    <w:rsid w:val="003D699E"/>
    <w:rsid w:val="003F4EAA"/>
    <w:rsid w:val="003F6AEE"/>
    <w:rsid w:val="004100DB"/>
    <w:rsid w:val="004125D4"/>
    <w:rsid w:val="004221C1"/>
    <w:rsid w:val="0042395C"/>
    <w:rsid w:val="00445B93"/>
    <w:rsid w:val="00446CBC"/>
    <w:rsid w:val="004475B7"/>
    <w:rsid w:val="00453F8A"/>
    <w:rsid w:val="004718E1"/>
    <w:rsid w:val="00481A1D"/>
    <w:rsid w:val="004A6E01"/>
    <w:rsid w:val="004B10B3"/>
    <w:rsid w:val="004C2846"/>
    <w:rsid w:val="004F2521"/>
    <w:rsid w:val="004F7634"/>
    <w:rsid w:val="00523BB7"/>
    <w:rsid w:val="00525387"/>
    <w:rsid w:val="0055749F"/>
    <w:rsid w:val="005660E0"/>
    <w:rsid w:val="005667B9"/>
    <w:rsid w:val="00576A5B"/>
    <w:rsid w:val="005A02F1"/>
    <w:rsid w:val="005C49DB"/>
    <w:rsid w:val="005D5E3D"/>
    <w:rsid w:val="005E4BCC"/>
    <w:rsid w:val="0060011D"/>
    <w:rsid w:val="0060732E"/>
    <w:rsid w:val="0067160E"/>
    <w:rsid w:val="00681752"/>
    <w:rsid w:val="0068404E"/>
    <w:rsid w:val="006C0C30"/>
    <w:rsid w:val="006C3DB5"/>
    <w:rsid w:val="006F21D3"/>
    <w:rsid w:val="006F3425"/>
    <w:rsid w:val="006F34D8"/>
    <w:rsid w:val="00700C37"/>
    <w:rsid w:val="00715FE0"/>
    <w:rsid w:val="00722686"/>
    <w:rsid w:val="00733463"/>
    <w:rsid w:val="007361DE"/>
    <w:rsid w:val="00743806"/>
    <w:rsid w:val="00743E6E"/>
    <w:rsid w:val="0075005D"/>
    <w:rsid w:val="00753D06"/>
    <w:rsid w:val="00756B09"/>
    <w:rsid w:val="007616D6"/>
    <w:rsid w:val="007974E6"/>
    <w:rsid w:val="007A05DC"/>
    <w:rsid w:val="007A0E23"/>
    <w:rsid w:val="007B65B3"/>
    <w:rsid w:val="007C335F"/>
    <w:rsid w:val="007D6A8E"/>
    <w:rsid w:val="00810A3B"/>
    <w:rsid w:val="008158EB"/>
    <w:rsid w:val="00834246"/>
    <w:rsid w:val="00834C39"/>
    <w:rsid w:val="008461A7"/>
    <w:rsid w:val="00891372"/>
    <w:rsid w:val="008A0A3C"/>
    <w:rsid w:val="008A4FC2"/>
    <w:rsid w:val="008A7AF6"/>
    <w:rsid w:val="008D3492"/>
    <w:rsid w:val="008E2981"/>
    <w:rsid w:val="00907FC1"/>
    <w:rsid w:val="00922459"/>
    <w:rsid w:val="009568DB"/>
    <w:rsid w:val="00990B60"/>
    <w:rsid w:val="00993CAF"/>
    <w:rsid w:val="009A0831"/>
    <w:rsid w:val="009A27C4"/>
    <w:rsid w:val="009A42EE"/>
    <w:rsid w:val="009C2430"/>
    <w:rsid w:val="009D4D33"/>
    <w:rsid w:val="009D6840"/>
    <w:rsid w:val="009E3B74"/>
    <w:rsid w:val="009E3DDF"/>
    <w:rsid w:val="009F0F9D"/>
    <w:rsid w:val="00A11A75"/>
    <w:rsid w:val="00A279DB"/>
    <w:rsid w:val="00A64A4B"/>
    <w:rsid w:val="00A82F4E"/>
    <w:rsid w:val="00A94D01"/>
    <w:rsid w:val="00AB1C85"/>
    <w:rsid w:val="00AB57D1"/>
    <w:rsid w:val="00B175FB"/>
    <w:rsid w:val="00B211C8"/>
    <w:rsid w:val="00B30167"/>
    <w:rsid w:val="00B420B5"/>
    <w:rsid w:val="00B57C65"/>
    <w:rsid w:val="00B71092"/>
    <w:rsid w:val="00B73C1D"/>
    <w:rsid w:val="00B820FC"/>
    <w:rsid w:val="00B8717E"/>
    <w:rsid w:val="00B9170C"/>
    <w:rsid w:val="00B923A7"/>
    <w:rsid w:val="00B9249A"/>
    <w:rsid w:val="00B97FEA"/>
    <w:rsid w:val="00BA13DD"/>
    <w:rsid w:val="00BB281D"/>
    <w:rsid w:val="00BC4EC1"/>
    <w:rsid w:val="00C30273"/>
    <w:rsid w:val="00C308BD"/>
    <w:rsid w:val="00C37669"/>
    <w:rsid w:val="00C44357"/>
    <w:rsid w:val="00C91B8A"/>
    <w:rsid w:val="00CB1CC2"/>
    <w:rsid w:val="00CB5935"/>
    <w:rsid w:val="00CC1314"/>
    <w:rsid w:val="00CC6B84"/>
    <w:rsid w:val="00CC6B87"/>
    <w:rsid w:val="00CD002F"/>
    <w:rsid w:val="00CE3DBC"/>
    <w:rsid w:val="00CE6F04"/>
    <w:rsid w:val="00CF0C6F"/>
    <w:rsid w:val="00D21826"/>
    <w:rsid w:val="00D30862"/>
    <w:rsid w:val="00D312D0"/>
    <w:rsid w:val="00D54CB7"/>
    <w:rsid w:val="00D91455"/>
    <w:rsid w:val="00D93555"/>
    <w:rsid w:val="00DA3BBD"/>
    <w:rsid w:val="00DA5153"/>
    <w:rsid w:val="00DC2EA6"/>
    <w:rsid w:val="00DC3E27"/>
    <w:rsid w:val="00DC558C"/>
    <w:rsid w:val="00DE5A5E"/>
    <w:rsid w:val="00E77346"/>
    <w:rsid w:val="00E87688"/>
    <w:rsid w:val="00EA5B4C"/>
    <w:rsid w:val="00EA65F0"/>
    <w:rsid w:val="00EB78AE"/>
    <w:rsid w:val="00EE53AE"/>
    <w:rsid w:val="00F022A2"/>
    <w:rsid w:val="00F12F9F"/>
    <w:rsid w:val="00F47684"/>
    <w:rsid w:val="00F75521"/>
    <w:rsid w:val="00FB3DF1"/>
    <w:rsid w:val="00FD1B53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ubtle 1" w:locked="1"/>
    <w:lsdException w:name="Table Web 2" w:locked="1"/>
    <w:lsdException w:name="Table Web 3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hAnsi="Arial"/>
      <w:kern w:val="1"/>
      <w:szCs w:val="24"/>
    </w:rPr>
  </w:style>
  <w:style w:type="paragraph" w:styleId="1">
    <w:name w:val="heading 1"/>
    <w:basedOn w:val="10"/>
    <w:next w:val="a0"/>
    <w:link w:val="11"/>
    <w:qFormat/>
    <w:rsid w:val="003C1C2B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locked/>
    <w:rsid w:val="006C3DB5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rsid w:val="003C1C2B"/>
    <w:rPr>
      <w:rFonts w:cs="Times New Roman"/>
      <w:color w:val="000080"/>
      <w:u w:val="single"/>
    </w:rPr>
  </w:style>
  <w:style w:type="character" w:styleId="a5">
    <w:name w:val="FollowedHyperlink"/>
    <w:basedOn w:val="a1"/>
    <w:rsid w:val="003C1C2B"/>
    <w:rPr>
      <w:rFonts w:cs="Times New Roman"/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basedOn w:val="a1"/>
    <w:qFormat/>
    <w:rsid w:val="003C1C2B"/>
    <w:rPr>
      <w:rFonts w:cs="Times New Roman"/>
      <w:b/>
    </w:rPr>
  </w:style>
  <w:style w:type="paragraph" w:styleId="a0">
    <w:name w:val="Body Text"/>
    <w:basedOn w:val="a"/>
    <w:link w:val="a9"/>
    <w:rsid w:val="003C1C2B"/>
    <w:pPr>
      <w:spacing w:after="120"/>
    </w:pPr>
  </w:style>
  <w:style w:type="character" w:customStyle="1" w:styleId="a9">
    <w:name w:val="Основной текст Знак"/>
    <w:basedOn w:val="a1"/>
    <w:link w:val="a0"/>
    <w:semiHidden/>
    <w:locked/>
    <w:rsid w:val="006C3DB5"/>
    <w:rPr>
      <w:rFonts w:ascii="Arial" w:hAnsi="Arial" w:cs="Times New Roman"/>
      <w:kern w:val="1"/>
      <w:sz w:val="24"/>
      <w:szCs w:val="24"/>
    </w:r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10"/>
    <w:next w:val="ab"/>
    <w:link w:val="ac"/>
    <w:qFormat/>
    <w:rsid w:val="003C1C2B"/>
  </w:style>
  <w:style w:type="character" w:customStyle="1" w:styleId="ac">
    <w:name w:val="Название Знак"/>
    <w:basedOn w:val="a1"/>
    <w:link w:val="aa"/>
    <w:locked/>
    <w:rsid w:val="006C3DB5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Subtitle"/>
    <w:basedOn w:val="10"/>
    <w:next w:val="a0"/>
    <w:link w:val="ad"/>
    <w:qFormat/>
    <w:rsid w:val="003C1C2B"/>
    <w:pPr>
      <w:jc w:val="center"/>
    </w:pPr>
    <w:rPr>
      <w:i/>
      <w:iCs/>
    </w:rPr>
  </w:style>
  <w:style w:type="character" w:customStyle="1" w:styleId="ad">
    <w:name w:val="Подзаголовок Знак"/>
    <w:basedOn w:val="a1"/>
    <w:link w:val="ab"/>
    <w:locked/>
    <w:rsid w:val="006C3DB5"/>
    <w:rPr>
      <w:rFonts w:ascii="Cambria" w:hAnsi="Cambria" w:cs="Times New Roman"/>
      <w:kern w:val="1"/>
      <w:sz w:val="24"/>
      <w:szCs w:val="24"/>
    </w:rPr>
  </w:style>
  <w:style w:type="paragraph" w:styleId="ae">
    <w:name w:val="List"/>
    <w:basedOn w:val="a0"/>
    <w:rsid w:val="003C1C2B"/>
    <w:rPr>
      <w:rFonts w:cs="Tahoma"/>
    </w:rPr>
  </w:style>
  <w:style w:type="paragraph" w:styleId="af">
    <w:name w:val="header"/>
    <w:basedOn w:val="a"/>
    <w:link w:val="af0"/>
    <w:rsid w:val="003C1C2B"/>
    <w:pPr>
      <w:suppressLineNumbers/>
      <w:tabs>
        <w:tab w:val="center" w:pos="5102"/>
        <w:tab w:val="right" w:pos="10204"/>
      </w:tabs>
    </w:pPr>
  </w:style>
  <w:style w:type="character" w:customStyle="1" w:styleId="af0">
    <w:name w:val="Верхний колонтитул Знак"/>
    <w:basedOn w:val="a1"/>
    <w:link w:val="af"/>
    <w:semiHidden/>
    <w:locked/>
    <w:rsid w:val="006C3DB5"/>
    <w:rPr>
      <w:rFonts w:ascii="Arial" w:hAnsi="Arial" w:cs="Times New Roman"/>
      <w:kern w:val="1"/>
      <w:sz w:val="24"/>
      <w:szCs w:val="24"/>
    </w:rPr>
  </w:style>
  <w:style w:type="paragraph" w:styleId="af1">
    <w:name w:val="footer"/>
    <w:basedOn w:val="a"/>
    <w:link w:val="af2"/>
    <w:rsid w:val="003C1C2B"/>
    <w:pPr>
      <w:suppressLineNumbers/>
      <w:tabs>
        <w:tab w:val="center" w:pos="5102"/>
        <w:tab w:val="right" w:pos="10205"/>
      </w:tabs>
    </w:pPr>
  </w:style>
  <w:style w:type="character" w:customStyle="1" w:styleId="af2">
    <w:name w:val="Нижний колонтитул Знак"/>
    <w:basedOn w:val="a1"/>
    <w:link w:val="af1"/>
    <w:semiHidden/>
    <w:locked/>
    <w:rsid w:val="006C3DB5"/>
    <w:rPr>
      <w:rFonts w:ascii="Arial" w:hAnsi="Arial" w:cs="Times New Roman"/>
      <w:kern w:val="1"/>
      <w:sz w:val="24"/>
      <w:szCs w:val="24"/>
    </w:rPr>
  </w:style>
  <w:style w:type="paragraph" w:customStyle="1" w:styleId="af3">
    <w:name w:val="Содержимое таблицы"/>
    <w:basedOn w:val="a"/>
    <w:rsid w:val="003C1C2B"/>
    <w:pPr>
      <w:suppressLineNumbers/>
    </w:pPr>
  </w:style>
  <w:style w:type="paragraph" w:customStyle="1" w:styleId="af4">
    <w:name w:val="Заголовок таблицы"/>
    <w:basedOn w:val="af3"/>
    <w:rsid w:val="003C1C2B"/>
    <w:pPr>
      <w:jc w:val="center"/>
    </w:pPr>
    <w:rPr>
      <w:b/>
      <w:bCs/>
    </w:rPr>
  </w:style>
  <w:style w:type="paragraph" w:customStyle="1" w:styleId="12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Текст1"/>
    <w:basedOn w:val="a"/>
    <w:rsid w:val="003C1C2B"/>
    <w:rPr>
      <w:rFonts w:ascii="Courier New" w:hAnsi="Courier New"/>
    </w:rPr>
  </w:style>
  <w:style w:type="paragraph" w:customStyle="1" w:styleId="af5">
    <w:name w:val="Содержимое врезки"/>
    <w:basedOn w:val="a0"/>
    <w:rsid w:val="003C1C2B"/>
  </w:style>
  <w:style w:type="paragraph" w:customStyle="1" w:styleId="14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6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7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8">
    <w:name w:val="Body Text Indent"/>
    <w:basedOn w:val="a0"/>
    <w:link w:val="af9"/>
    <w:rsid w:val="003C1C2B"/>
    <w:pPr>
      <w:ind w:left="283"/>
    </w:pPr>
  </w:style>
  <w:style w:type="character" w:customStyle="1" w:styleId="af9">
    <w:name w:val="Основной текст с отступом Знак"/>
    <w:basedOn w:val="a1"/>
    <w:link w:val="af8"/>
    <w:semiHidden/>
    <w:locked/>
    <w:rsid w:val="006C3DB5"/>
    <w:rPr>
      <w:rFonts w:ascii="Arial" w:hAnsi="Arial" w:cs="Times New Roman"/>
      <w:kern w:val="1"/>
      <w:sz w:val="24"/>
      <w:szCs w:val="24"/>
    </w:rPr>
  </w:style>
  <w:style w:type="paragraph" w:styleId="afa">
    <w:name w:val="Balloon Text"/>
    <w:basedOn w:val="a"/>
    <w:link w:val="afb"/>
    <w:semiHidden/>
    <w:rsid w:val="00005DBC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1"/>
    <w:link w:val="afa"/>
    <w:semiHidden/>
    <w:locked/>
    <w:rsid w:val="00005DBC"/>
    <w:rPr>
      <w:rFonts w:ascii="Tahoma" w:hAnsi="Tahoma" w:cs="Times New Roman"/>
      <w:kern w:val="1"/>
      <w:sz w:val="16"/>
    </w:rPr>
  </w:style>
  <w:style w:type="paragraph" w:styleId="afc">
    <w:name w:val="Normal (Web)"/>
    <w:basedOn w:val="a"/>
    <w:semiHidden/>
    <w:rsid w:val="00B73C1D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styleId="3">
    <w:name w:val="Body Text Indent 3"/>
    <w:basedOn w:val="a"/>
    <w:link w:val="30"/>
    <w:rsid w:val="00B9170C"/>
    <w:pPr>
      <w:widowControl/>
      <w:suppressAutoHyphens w:val="0"/>
      <w:spacing w:after="120"/>
      <w:ind w:left="283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locked/>
    <w:rsid w:val="00B9170C"/>
    <w:rPr>
      <w:rFonts w:cs="Times New Roman"/>
      <w:sz w:val="16"/>
    </w:rPr>
  </w:style>
  <w:style w:type="paragraph" w:customStyle="1" w:styleId="15">
    <w:name w:val="Абзац списка1"/>
    <w:basedOn w:val="a"/>
    <w:rsid w:val="00B9170C"/>
    <w:pPr>
      <w:widowControl/>
      <w:suppressAutoHyphens w:val="0"/>
      <w:ind w:left="720"/>
      <w:contextualSpacing/>
    </w:pPr>
    <w:rPr>
      <w:rFonts w:ascii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d">
    <w:name w:val="Table Grid"/>
    <w:basedOn w:val="a2"/>
    <w:rsid w:val="0041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1"/>
    <w:rsid w:val="003D699E"/>
    <w:rPr>
      <w:rFonts w:cs="Times New Roman"/>
    </w:rPr>
  </w:style>
  <w:style w:type="character" w:customStyle="1" w:styleId="infoinfo-item-text">
    <w:name w:val="info__info-item-text"/>
    <w:basedOn w:val="a1"/>
    <w:rsid w:val="004F76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@prim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Куклина Людмила Николаевна</cp:lastModifiedBy>
  <cp:revision>3</cp:revision>
  <cp:lastPrinted>2022-01-13T08:27:00Z</cp:lastPrinted>
  <dcterms:created xsi:type="dcterms:W3CDTF">2022-03-09T11:53:00Z</dcterms:created>
  <dcterms:modified xsi:type="dcterms:W3CDTF">2022-04-27T10:46:00Z</dcterms:modified>
</cp:coreProperties>
</file>