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78" w:rsidRDefault="00367978" w:rsidP="00367978">
      <w:pPr>
        <w:autoSpaceDE w:val="0"/>
        <w:jc w:val="right"/>
      </w:pPr>
      <w:r>
        <w:t xml:space="preserve">                                                        Приложение </w:t>
      </w:r>
    </w:p>
    <w:p w:rsidR="00367978" w:rsidRDefault="00367978" w:rsidP="00367978">
      <w:pPr>
        <w:autoSpaceDE w:val="0"/>
        <w:jc w:val="right"/>
      </w:pPr>
      <w:r>
        <w:tab/>
      </w:r>
      <w:r>
        <w:tab/>
      </w:r>
      <w:r>
        <w:tab/>
      </w:r>
      <w:r>
        <w:tab/>
        <w:t xml:space="preserve">         к постановлению   Собрания депутатов МО </w:t>
      </w:r>
    </w:p>
    <w:p w:rsidR="00367978" w:rsidRDefault="00367978" w:rsidP="00367978">
      <w:pPr>
        <w:autoSpaceDE w:val="0"/>
        <w:jc w:val="right"/>
      </w:pPr>
      <w:r>
        <w:t xml:space="preserve">                            «Приморский муниципальный район» от 23.09.2010 №142 </w:t>
      </w:r>
    </w:p>
    <w:p w:rsidR="00367978" w:rsidRDefault="00367978" w:rsidP="00367978">
      <w:pPr>
        <w:autoSpaceDE w:val="0"/>
        <w:jc w:val="right"/>
      </w:pPr>
      <w:r>
        <w:t xml:space="preserve">                                                        </w:t>
      </w:r>
      <w:proofErr w:type="gramStart"/>
      <w:r>
        <w:t xml:space="preserve">(в ред. </w:t>
      </w:r>
      <w:proofErr w:type="spellStart"/>
      <w:r>
        <w:t>реш</w:t>
      </w:r>
      <w:proofErr w:type="spellEnd"/>
      <w:r>
        <w:t>. № 222 от 31 января 2013 года,</w:t>
      </w:r>
      <w:proofErr w:type="gramEnd"/>
    </w:p>
    <w:p w:rsidR="00367978" w:rsidRDefault="00367978" w:rsidP="00367978">
      <w:pPr>
        <w:autoSpaceDE w:val="0"/>
        <w:jc w:val="right"/>
      </w:pPr>
      <w:r>
        <w:t xml:space="preserve"> </w:t>
      </w:r>
      <w:r>
        <w:tab/>
      </w:r>
      <w:r>
        <w:tab/>
      </w:r>
      <w:r>
        <w:tab/>
      </w:r>
      <w:r>
        <w:tab/>
        <w:t xml:space="preserve">          в ред. </w:t>
      </w:r>
      <w:proofErr w:type="spellStart"/>
      <w:r>
        <w:t>реш</w:t>
      </w:r>
      <w:proofErr w:type="spellEnd"/>
      <w:r>
        <w:t xml:space="preserve">. № 186 от 24 сентября 2015 г., </w:t>
      </w:r>
    </w:p>
    <w:p w:rsidR="002A4E60" w:rsidRDefault="00367978" w:rsidP="00367978">
      <w:pPr>
        <w:autoSpaceDE w:val="0"/>
        <w:jc w:val="right"/>
      </w:pPr>
      <w:r>
        <w:tab/>
      </w:r>
      <w:r>
        <w:tab/>
      </w:r>
      <w:r>
        <w:tab/>
      </w:r>
      <w:r>
        <w:tab/>
        <w:t xml:space="preserve">          в ред. </w:t>
      </w:r>
      <w:proofErr w:type="spellStart"/>
      <w:r>
        <w:t>реш</w:t>
      </w:r>
      <w:proofErr w:type="spellEnd"/>
      <w:r>
        <w:t>. № 357 от 27 апреля 2017 г.</w:t>
      </w:r>
      <w:r w:rsidR="002A4E60">
        <w:t>,</w:t>
      </w:r>
    </w:p>
    <w:p w:rsidR="00367978" w:rsidRDefault="002A4E60" w:rsidP="00367978">
      <w:pPr>
        <w:autoSpaceDE w:val="0"/>
        <w:jc w:val="right"/>
      </w:pPr>
      <w:r>
        <w:t xml:space="preserve">в </w:t>
      </w:r>
      <w:proofErr w:type="spellStart"/>
      <w:r>
        <w:t>ред</w:t>
      </w:r>
      <w:proofErr w:type="gramStart"/>
      <w:r>
        <w:t>.р</w:t>
      </w:r>
      <w:proofErr w:type="gramEnd"/>
      <w:r>
        <w:t>еш</w:t>
      </w:r>
      <w:proofErr w:type="spellEnd"/>
      <w:r>
        <w:t>. № 448 от 20 апреля 2023 г.</w:t>
      </w:r>
      <w:r w:rsidR="00367978">
        <w:t>)</w:t>
      </w:r>
    </w:p>
    <w:p w:rsidR="00367978" w:rsidRDefault="00367978" w:rsidP="00367978">
      <w:pPr>
        <w:autoSpaceDE w:val="0"/>
        <w:ind w:left="540"/>
        <w:jc w:val="center"/>
        <w:rPr>
          <w:b/>
          <w:bCs/>
        </w:rPr>
      </w:pPr>
    </w:p>
    <w:p w:rsidR="00367978" w:rsidRDefault="00367978" w:rsidP="00367978">
      <w:pPr>
        <w:autoSpaceDE w:val="0"/>
        <w:ind w:left="540"/>
        <w:jc w:val="center"/>
        <w:rPr>
          <w:b/>
          <w:bCs/>
          <w:sz w:val="28"/>
          <w:szCs w:val="28"/>
        </w:rPr>
      </w:pPr>
      <w:r>
        <w:rPr>
          <w:b/>
          <w:bCs/>
          <w:sz w:val="28"/>
          <w:szCs w:val="28"/>
        </w:rPr>
        <w:t>Положение о Почетной грамоте Собрания депутатов  муниципального образования «Приморский муниципальный район» и благодарности Собрания депутатов  муниципального образования «Приморский муниципальный район»</w:t>
      </w:r>
    </w:p>
    <w:p w:rsidR="00367978" w:rsidRDefault="00367978" w:rsidP="00367978">
      <w:pPr>
        <w:autoSpaceDE w:val="0"/>
        <w:ind w:firstLine="540"/>
        <w:jc w:val="both"/>
        <w:rPr>
          <w:sz w:val="28"/>
          <w:szCs w:val="28"/>
        </w:rPr>
      </w:pPr>
    </w:p>
    <w:p w:rsidR="00367978" w:rsidRDefault="00367978" w:rsidP="00367978">
      <w:pPr>
        <w:autoSpaceDE w:val="0"/>
        <w:ind w:firstLine="540"/>
        <w:jc w:val="both"/>
        <w:rPr>
          <w:sz w:val="28"/>
          <w:szCs w:val="28"/>
        </w:rPr>
      </w:pPr>
    </w:p>
    <w:p w:rsidR="00367978" w:rsidRDefault="00367978" w:rsidP="00367978">
      <w:pPr>
        <w:autoSpaceDE w:val="0"/>
        <w:ind w:firstLine="540"/>
        <w:jc w:val="both"/>
        <w:rPr>
          <w:sz w:val="28"/>
          <w:szCs w:val="28"/>
        </w:rPr>
      </w:pPr>
      <w:r>
        <w:rPr>
          <w:sz w:val="28"/>
          <w:szCs w:val="28"/>
        </w:rPr>
        <w:t>1. Настоящее положение определяет условия и порядок награждения Почетной грамотой  Собрания депутатов муниципального образования «Приморский муниципальный район» (далее - Почетная грамота) и объявления благодарности  Собрания депутатов муниципального образования «Приморский муниципальный район» (далее - Благодарность).</w:t>
      </w:r>
    </w:p>
    <w:p w:rsidR="00367978" w:rsidRDefault="00367978" w:rsidP="00367978">
      <w:pPr>
        <w:autoSpaceDE w:val="0"/>
        <w:ind w:firstLine="540"/>
        <w:jc w:val="both"/>
        <w:rPr>
          <w:sz w:val="28"/>
          <w:szCs w:val="28"/>
        </w:rPr>
      </w:pPr>
      <w:r>
        <w:rPr>
          <w:sz w:val="28"/>
          <w:szCs w:val="28"/>
        </w:rPr>
        <w:t xml:space="preserve">2. </w:t>
      </w:r>
      <w:proofErr w:type="gramStart"/>
      <w:r>
        <w:rPr>
          <w:sz w:val="28"/>
          <w:szCs w:val="28"/>
        </w:rPr>
        <w:t>Почетная грамота является наградой  Собрания депутатов  муниципального образования «Приморский муниципальный район» (далее Собрание депутатов) за заслуги в трудовой, благотворительной, попечительской деятельности, экономике, науке, культуре, искусстве, транспорте, строительстве, воспитании, физической культуре и спорте, просвещении, охране здоровья населения и общественного порядка и иные заслуги перед Приморским районом.</w:t>
      </w:r>
      <w:proofErr w:type="gramEnd"/>
    </w:p>
    <w:p w:rsidR="00367978" w:rsidRDefault="00367978" w:rsidP="00367978">
      <w:pPr>
        <w:autoSpaceDE w:val="0"/>
        <w:ind w:firstLine="540"/>
        <w:jc w:val="both"/>
        <w:rPr>
          <w:sz w:val="28"/>
          <w:szCs w:val="28"/>
        </w:rPr>
      </w:pPr>
      <w:r>
        <w:rPr>
          <w:sz w:val="28"/>
          <w:szCs w:val="28"/>
        </w:rPr>
        <w:t>Награждение Почетной грамотой производится на основании постановления председателя  Собрания депутатов.</w:t>
      </w:r>
    </w:p>
    <w:p w:rsidR="00367978" w:rsidRDefault="00367978" w:rsidP="00367978">
      <w:pPr>
        <w:autoSpaceDE w:val="0"/>
        <w:ind w:firstLine="540"/>
        <w:jc w:val="both"/>
        <w:rPr>
          <w:sz w:val="28"/>
          <w:szCs w:val="28"/>
        </w:rPr>
      </w:pPr>
      <w:r>
        <w:rPr>
          <w:sz w:val="28"/>
          <w:szCs w:val="28"/>
        </w:rPr>
        <w:t>Установленный образец Почетной грамоты приведен в приложении № 1 к настоящему Положению.</w:t>
      </w:r>
    </w:p>
    <w:p w:rsidR="00367978" w:rsidRDefault="00367978" w:rsidP="00367978">
      <w:pPr>
        <w:autoSpaceDE w:val="0"/>
        <w:ind w:firstLine="540"/>
        <w:jc w:val="both"/>
        <w:rPr>
          <w:sz w:val="28"/>
          <w:szCs w:val="28"/>
        </w:rPr>
      </w:pPr>
      <w:r>
        <w:rPr>
          <w:sz w:val="28"/>
          <w:szCs w:val="28"/>
        </w:rPr>
        <w:t>3. За конкретные успехи и социально значимые достижения гражданам и трудовым коллективам организаций объявляется Благодарность.</w:t>
      </w:r>
    </w:p>
    <w:p w:rsidR="00367978" w:rsidRDefault="00367978" w:rsidP="00367978">
      <w:pPr>
        <w:autoSpaceDE w:val="0"/>
        <w:ind w:firstLine="540"/>
        <w:jc w:val="both"/>
        <w:rPr>
          <w:sz w:val="28"/>
          <w:szCs w:val="28"/>
        </w:rPr>
      </w:pPr>
      <w:r>
        <w:rPr>
          <w:sz w:val="28"/>
          <w:szCs w:val="28"/>
        </w:rPr>
        <w:t>Объявление Благодарности производится на основании постановления председателя  Собрания депутатов.</w:t>
      </w:r>
    </w:p>
    <w:p w:rsidR="00367978" w:rsidRDefault="00367978" w:rsidP="00367978">
      <w:pPr>
        <w:autoSpaceDE w:val="0"/>
        <w:ind w:firstLine="540"/>
        <w:jc w:val="both"/>
        <w:rPr>
          <w:sz w:val="28"/>
          <w:szCs w:val="28"/>
        </w:rPr>
      </w:pPr>
      <w:r>
        <w:rPr>
          <w:sz w:val="28"/>
          <w:szCs w:val="28"/>
        </w:rPr>
        <w:t>Установленный образец Благодарности приведен в приложении № 2 к настоящему Положению.</w:t>
      </w:r>
    </w:p>
    <w:p w:rsidR="00367978" w:rsidRDefault="00367978" w:rsidP="00367978">
      <w:pPr>
        <w:autoSpaceDE w:val="0"/>
        <w:ind w:firstLine="540"/>
        <w:jc w:val="both"/>
        <w:rPr>
          <w:sz w:val="28"/>
          <w:szCs w:val="28"/>
        </w:rPr>
      </w:pPr>
      <w:r>
        <w:rPr>
          <w:sz w:val="28"/>
          <w:szCs w:val="28"/>
        </w:rPr>
        <w:t>4. К награждению Почетной грамотой представляются:</w:t>
      </w:r>
    </w:p>
    <w:p w:rsidR="00367978" w:rsidRDefault="00367978" w:rsidP="00367978">
      <w:pPr>
        <w:autoSpaceDE w:val="0"/>
        <w:ind w:firstLine="540"/>
        <w:jc w:val="both"/>
        <w:rPr>
          <w:sz w:val="28"/>
          <w:szCs w:val="28"/>
        </w:rPr>
      </w:pPr>
      <w:proofErr w:type="gramStart"/>
      <w:r>
        <w:rPr>
          <w:sz w:val="28"/>
          <w:szCs w:val="28"/>
        </w:rPr>
        <w:t xml:space="preserve">1) граждане - за многолетний (не менее 10 лет общего трудового стажа) добросовестный труд, личные заслуги и достижения, указанные в пункте 2 настоящего положения, в связи с юбилейными датами рождения (50, 55, 60 лет и далее каждые последующие 5 лет), юбилейными датами со дня образования организации  (10, 20, 50, 75 лет и далее каждые последующие 25 лет) </w:t>
      </w:r>
      <w:r>
        <w:rPr>
          <w:bCs/>
          <w:sz w:val="28"/>
          <w:szCs w:val="28"/>
        </w:rPr>
        <w:t>при условии работы гражданина</w:t>
      </w:r>
      <w:proofErr w:type="gramEnd"/>
      <w:r>
        <w:rPr>
          <w:bCs/>
          <w:sz w:val="28"/>
          <w:szCs w:val="28"/>
        </w:rPr>
        <w:t xml:space="preserve"> в данной организации не менее 10 лет, а также государственными праздниками Российской Федерации и общероссийскими профессиональными праздниками;</w:t>
      </w:r>
    </w:p>
    <w:p w:rsidR="00367978" w:rsidRDefault="00367978" w:rsidP="00367978">
      <w:pPr>
        <w:autoSpaceDE w:val="0"/>
        <w:ind w:firstLine="540"/>
        <w:jc w:val="both"/>
        <w:rPr>
          <w:sz w:val="28"/>
          <w:szCs w:val="28"/>
        </w:rPr>
      </w:pPr>
      <w:r>
        <w:rPr>
          <w:sz w:val="28"/>
          <w:szCs w:val="28"/>
        </w:rPr>
        <w:lastRenderedPageBreak/>
        <w:t>2) коллективы организаций - в связи с профессиональными праздниками и юбилейными датами (10, 20, 50, 75 лет и далее каждые последующие 25 лет со дня образования организации) за конкретные достижения и заслуги, указанные в пункте 2 настоящего положения.</w:t>
      </w:r>
    </w:p>
    <w:p w:rsidR="00367978" w:rsidRDefault="00367978" w:rsidP="00367978">
      <w:pPr>
        <w:autoSpaceDE w:val="0"/>
        <w:ind w:firstLine="540"/>
        <w:jc w:val="both"/>
        <w:rPr>
          <w:sz w:val="28"/>
          <w:szCs w:val="28"/>
        </w:rPr>
      </w:pPr>
      <w:r>
        <w:rPr>
          <w:sz w:val="28"/>
          <w:szCs w:val="28"/>
        </w:rPr>
        <w:t>5. Ходатайства о награждении Почетной грамотой, об объявлении Благодарности могут быть представлены председателем  Собрания депутатов, депутатами  Собрания депутатов, главой муниципального образования, органами местного самоуправления муниципальных образований сельских поселений, руководителями организаций независимо от их организационно-правовых форм и форм собственности, общественными объединениями.</w:t>
      </w:r>
    </w:p>
    <w:p w:rsidR="00367978" w:rsidRDefault="00367978" w:rsidP="00367978">
      <w:pPr>
        <w:autoSpaceDE w:val="0"/>
        <w:ind w:firstLine="540"/>
        <w:jc w:val="both"/>
        <w:rPr>
          <w:sz w:val="28"/>
          <w:szCs w:val="28"/>
        </w:rPr>
      </w:pPr>
      <w:r>
        <w:rPr>
          <w:sz w:val="28"/>
          <w:szCs w:val="28"/>
        </w:rPr>
        <w:t xml:space="preserve">6. В течение календарного года Почетной грамотой могут быть </w:t>
      </w:r>
      <w:proofErr w:type="gramStart"/>
      <w:r>
        <w:rPr>
          <w:sz w:val="28"/>
          <w:szCs w:val="28"/>
        </w:rPr>
        <w:t>награждены</w:t>
      </w:r>
      <w:proofErr w:type="gramEnd"/>
      <w:r>
        <w:rPr>
          <w:sz w:val="28"/>
          <w:szCs w:val="28"/>
        </w:rPr>
        <w:t>:</w:t>
      </w:r>
    </w:p>
    <w:p w:rsidR="00367978" w:rsidRDefault="00367978" w:rsidP="00367978">
      <w:pPr>
        <w:autoSpaceDE w:val="0"/>
        <w:ind w:firstLine="540"/>
        <w:jc w:val="both"/>
        <w:rPr>
          <w:sz w:val="28"/>
          <w:szCs w:val="28"/>
        </w:rPr>
      </w:pPr>
      <w:r>
        <w:rPr>
          <w:sz w:val="28"/>
          <w:szCs w:val="28"/>
        </w:rPr>
        <w:t>1) по представлению председателя  Собрания депутатов - не более 5 граждан или коллективов организаций;</w:t>
      </w:r>
    </w:p>
    <w:p w:rsidR="00367978" w:rsidRDefault="00367978" w:rsidP="00367978">
      <w:pPr>
        <w:autoSpaceDE w:val="0"/>
        <w:ind w:firstLine="540"/>
        <w:jc w:val="both"/>
        <w:rPr>
          <w:sz w:val="28"/>
          <w:szCs w:val="28"/>
        </w:rPr>
      </w:pPr>
      <w:r>
        <w:rPr>
          <w:sz w:val="28"/>
          <w:szCs w:val="28"/>
        </w:rPr>
        <w:t>2) по представлению депутата  Собрания депутатов - не более 3 граждан или коллективов организаций;</w:t>
      </w:r>
    </w:p>
    <w:p w:rsidR="00367978" w:rsidRDefault="00367978" w:rsidP="00367978">
      <w:pPr>
        <w:autoSpaceDE w:val="0"/>
        <w:ind w:firstLine="540"/>
        <w:jc w:val="both"/>
        <w:rPr>
          <w:sz w:val="28"/>
          <w:szCs w:val="28"/>
        </w:rPr>
      </w:pPr>
      <w:r>
        <w:rPr>
          <w:sz w:val="28"/>
          <w:szCs w:val="28"/>
        </w:rPr>
        <w:t>3) по представлению органов местного самоуправления муниципальных образований сельских поселений - не более двух граждан или коллективов организаций от каждого муниципального образования;</w:t>
      </w:r>
    </w:p>
    <w:p w:rsidR="00367978" w:rsidRDefault="00367978" w:rsidP="00367978">
      <w:pPr>
        <w:autoSpaceDE w:val="0"/>
        <w:ind w:firstLine="540"/>
        <w:jc w:val="both"/>
        <w:rPr>
          <w:sz w:val="28"/>
          <w:szCs w:val="28"/>
        </w:rPr>
      </w:pPr>
      <w:r>
        <w:rPr>
          <w:sz w:val="28"/>
          <w:szCs w:val="28"/>
        </w:rPr>
        <w:t>4) по представлению каждого из иных инициаторов награждения, указанных в пункте 5 настоящего положения, - не более двух граждан или коллективов организаций.</w:t>
      </w:r>
    </w:p>
    <w:p w:rsidR="00367978" w:rsidRDefault="00367978" w:rsidP="00367978">
      <w:pPr>
        <w:autoSpaceDE w:val="0"/>
        <w:ind w:firstLine="540"/>
        <w:jc w:val="both"/>
        <w:rPr>
          <w:sz w:val="28"/>
          <w:szCs w:val="28"/>
        </w:rPr>
      </w:pPr>
      <w:r>
        <w:rPr>
          <w:sz w:val="28"/>
          <w:szCs w:val="28"/>
        </w:rPr>
        <w:t>7. Повторное награждение Почетной грамотой не производится.</w:t>
      </w:r>
    </w:p>
    <w:p w:rsidR="00367978" w:rsidRDefault="00367978" w:rsidP="00367978">
      <w:pPr>
        <w:autoSpaceDE w:val="0"/>
        <w:ind w:firstLine="540"/>
        <w:jc w:val="both"/>
        <w:rPr>
          <w:sz w:val="28"/>
          <w:szCs w:val="28"/>
        </w:rPr>
      </w:pPr>
      <w:r>
        <w:rPr>
          <w:sz w:val="28"/>
          <w:szCs w:val="28"/>
        </w:rPr>
        <w:t>8. К ходатайству о награждении Почетной грамотой прилагаются:</w:t>
      </w:r>
    </w:p>
    <w:p w:rsidR="002A4E60" w:rsidRPr="002A4E60" w:rsidRDefault="00367978" w:rsidP="002A4E60">
      <w:pPr>
        <w:autoSpaceDE w:val="0"/>
        <w:ind w:firstLine="540"/>
        <w:jc w:val="both"/>
        <w:rPr>
          <w:sz w:val="28"/>
          <w:szCs w:val="28"/>
        </w:rPr>
      </w:pPr>
      <w:r>
        <w:rPr>
          <w:sz w:val="28"/>
          <w:szCs w:val="28"/>
        </w:rPr>
        <w:t xml:space="preserve">1) </w:t>
      </w:r>
      <w:r w:rsidR="002A4E60" w:rsidRPr="002A4E60">
        <w:rPr>
          <w:sz w:val="28"/>
          <w:szCs w:val="28"/>
        </w:rPr>
        <w:t xml:space="preserve">1) для граждан: </w:t>
      </w:r>
    </w:p>
    <w:p w:rsidR="002A4E60" w:rsidRPr="002A4E60" w:rsidRDefault="002A4E60" w:rsidP="002A4E60">
      <w:pPr>
        <w:autoSpaceDE w:val="0"/>
        <w:ind w:firstLine="540"/>
        <w:jc w:val="both"/>
        <w:rPr>
          <w:sz w:val="28"/>
          <w:szCs w:val="28"/>
        </w:rPr>
      </w:pPr>
      <w:r w:rsidRPr="002A4E60">
        <w:rPr>
          <w:sz w:val="28"/>
          <w:szCs w:val="28"/>
        </w:rPr>
        <w:t xml:space="preserve"> наградной лист установленного в соответствии с приложением № 3 к настоящему положению образца с характеристикой, отражающей заслуги награждаемого и результаты его трудовой деятельности за три последних года работы в данной организации, подписанный руководителем этой организации. В случае  представления к награждению руководителя организации наградной лист подписывается учредителем организации.</w:t>
      </w:r>
    </w:p>
    <w:p w:rsidR="00367978" w:rsidRDefault="002A4E60" w:rsidP="002A4E60">
      <w:pPr>
        <w:autoSpaceDE w:val="0"/>
        <w:ind w:firstLine="540"/>
        <w:jc w:val="both"/>
        <w:rPr>
          <w:sz w:val="28"/>
          <w:szCs w:val="28"/>
        </w:rPr>
      </w:pPr>
      <w:r w:rsidRPr="002A4E60">
        <w:rPr>
          <w:sz w:val="28"/>
          <w:szCs w:val="28"/>
        </w:rPr>
        <w:t>согласие на обработку персональных данных;</w:t>
      </w:r>
    </w:p>
    <w:p w:rsidR="00367978" w:rsidRDefault="00367978" w:rsidP="00367978">
      <w:pPr>
        <w:autoSpaceDE w:val="0"/>
        <w:ind w:firstLine="540"/>
        <w:jc w:val="both"/>
        <w:rPr>
          <w:sz w:val="28"/>
          <w:szCs w:val="28"/>
        </w:rPr>
      </w:pPr>
      <w:r>
        <w:rPr>
          <w:sz w:val="28"/>
          <w:szCs w:val="28"/>
        </w:rPr>
        <w:t>2) для коллективов организаций - справка о конкретных заслугах и социально значимых достижениях трудового коллектива организации, перечисленных в пункте 2 настоящего положения, подписанная руководителем этой организации.</w:t>
      </w:r>
    </w:p>
    <w:p w:rsidR="00367978" w:rsidRDefault="00367978" w:rsidP="00367978">
      <w:pPr>
        <w:autoSpaceDE w:val="0"/>
        <w:ind w:firstLine="540"/>
        <w:jc w:val="both"/>
        <w:rPr>
          <w:sz w:val="28"/>
          <w:szCs w:val="28"/>
        </w:rPr>
      </w:pPr>
      <w:r>
        <w:rPr>
          <w:sz w:val="28"/>
          <w:szCs w:val="28"/>
        </w:rPr>
        <w:t>9. К ходатайству об объявлении Благодарности прилагаются:</w:t>
      </w:r>
    </w:p>
    <w:p w:rsidR="002A4E60" w:rsidRPr="002A4E60" w:rsidRDefault="002A4E60" w:rsidP="002A4E60">
      <w:pPr>
        <w:autoSpaceDE w:val="0"/>
        <w:ind w:firstLine="540"/>
        <w:jc w:val="both"/>
        <w:rPr>
          <w:sz w:val="28"/>
          <w:szCs w:val="28"/>
        </w:rPr>
      </w:pPr>
      <w:r w:rsidRPr="002A4E60">
        <w:rPr>
          <w:sz w:val="28"/>
          <w:szCs w:val="28"/>
        </w:rPr>
        <w:t xml:space="preserve">1) для граждан: </w:t>
      </w:r>
    </w:p>
    <w:p w:rsidR="002A4E60" w:rsidRPr="002A4E60" w:rsidRDefault="002A4E60" w:rsidP="002A4E60">
      <w:pPr>
        <w:autoSpaceDE w:val="0"/>
        <w:ind w:firstLine="540"/>
        <w:jc w:val="both"/>
        <w:rPr>
          <w:sz w:val="28"/>
          <w:szCs w:val="28"/>
        </w:rPr>
      </w:pPr>
      <w:r w:rsidRPr="002A4E60">
        <w:rPr>
          <w:sz w:val="28"/>
          <w:szCs w:val="28"/>
        </w:rPr>
        <w:t>характеристика, содержащая сведения о дате рождения, об образовании, конкретных успехах и социально значимых достижениях гражданина, общем трудовом стаже и трудовом стаже в данной организации, подписанная руководителем этой организации. В случае  представления к награждению руководителя организации наградной лист подписывается учредителем организации.</w:t>
      </w:r>
    </w:p>
    <w:p w:rsidR="00367978" w:rsidRDefault="002A4E60" w:rsidP="002A4E60">
      <w:pPr>
        <w:autoSpaceDE w:val="0"/>
        <w:ind w:firstLine="540"/>
        <w:jc w:val="both"/>
        <w:rPr>
          <w:sz w:val="28"/>
          <w:szCs w:val="28"/>
        </w:rPr>
      </w:pPr>
      <w:proofErr w:type="gramStart"/>
      <w:r w:rsidRPr="002A4E60">
        <w:rPr>
          <w:sz w:val="28"/>
          <w:szCs w:val="28"/>
        </w:rPr>
        <w:lastRenderedPageBreak/>
        <w:t>с</w:t>
      </w:r>
      <w:proofErr w:type="gramEnd"/>
      <w:r w:rsidRPr="002A4E60">
        <w:rPr>
          <w:sz w:val="28"/>
          <w:szCs w:val="28"/>
        </w:rPr>
        <w:t>огласие на обработку персональных данных;</w:t>
      </w:r>
      <w:bookmarkStart w:id="0" w:name="_GoBack"/>
      <w:bookmarkEnd w:id="0"/>
    </w:p>
    <w:p w:rsidR="00367978" w:rsidRDefault="00367978" w:rsidP="00367978">
      <w:pPr>
        <w:autoSpaceDE w:val="0"/>
        <w:ind w:firstLine="540"/>
        <w:jc w:val="both"/>
        <w:rPr>
          <w:sz w:val="28"/>
          <w:szCs w:val="28"/>
        </w:rPr>
      </w:pPr>
      <w:r>
        <w:rPr>
          <w:sz w:val="28"/>
          <w:szCs w:val="28"/>
        </w:rPr>
        <w:t>2) для коллективов организаций - справка о конкретных успехах и социально значимых достижениях трудового коллектива, подписанная руководителем этой организации.</w:t>
      </w:r>
    </w:p>
    <w:p w:rsidR="00367978" w:rsidRDefault="00367978" w:rsidP="00367978">
      <w:pPr>
        <w:autoSpaceDE w:val="0"/>
        <w:ind w:firstLine="540"/>
        <w:jc w:val="both"/>
        <w:rPr>
          <w:sz w:val="28"/>
          <w:szCs w:val="28"/>
        </w:rPr>
      </w:pPr>
      <w:r>
        <w:rPr>
          <w:sz w:val="28"/>
          <w:szCs w:val="28"/>
        </w:rPr>
        <w:t>10. Наградные материалы, указанные в пунктах 8 и 9 настоящего положения, могут быть подписаны инициатором представления соответствующего ходатайства и согласованы с руководителем организации, в которой трудится награждаемый (трудовой коллектив которой представлен к награждению Почетной грамотой, объявлению Благодарности).</w:t>
      </w:r>
    </w:p>
    <w:p w:rsidR="00367978" w:rsidRDefault="00367978" w:rsidP="00367978">
      <w:pPr>
        <w:autoSpaceDE w:val="0"/>
        <w:ind w:firstLine="540"/>
        <w:jc w:val="both"/>
        <w:rPr>
          <w:sz w:val="28"/>
          <w:szCs w:val="28"/>
        </w:rPr>
      </w:pPr>
      <w:r>
        <w:rPr>
          <w:sz w:val="28"/>
          <w:szCs w:val="28"/>
        </w:rPr>
        <w:t xml:space="preserve">11. Наградные материалы направляются на имя председателя  Собрания депутатов не </w:t>
      </w:r>
      <w:proofErr w:type="gramStart"/>
      <w:r>
        <w:rPr>
          <w:sz w:val="28"/>
          <w:szCs w:val="28"/>
        </w:rPr>
        <w:t>позднее</w:t>
      </w:r>
      <w:proofErr w:type="gramEnd"/>
      <w:r>
        <w:rPr>
          <w:sz w:val="28"/>
          <w:szCs w:val="28"/>
        </w:rPr>
        <w:t xml:space="preserve"> чем за 15 дней до дня награждения Почетной грамотой или объявления Благодарности.</w:t>
      </w:r>
    </w:p>
    <w:p w:rsidR="00367978" w:rsidRDefault="00367978" w:rsidP="00367978">
      <w:pPr>
        <w:autoSpaceDE w:val="0"/>
        <w:ind w:firstLine="540"/>
        <w:jc w:val="both"/>
        <w:rPr>
          <w:sz w:val="28"/>
          <w:szCs w:val="28"/>
        </w:rPr>
      </w:pPr>
      <w:r>
        <w:rPr>
          <w:sz w:val="28"/>
          <w:szCs w:val="28"/>
        </w:rPr>
        <w:t>Председатель  Собрания депутатов направляет поступившие наградные материалы в постоянные комиссии  Собрания депутатов для рассмотрения.</w:t>
      </w:r>
    </w:p>
    <w:p w:rsidR="00367978" w:rsidRDefault="00367978" w:rsidP="00367978">
      <w:pPr>
        <w:autoSpaceDE w:val="0"/>
        <w:ind w:firstLine="540"/>
        <w:jc w:val="both"/>
        <w:rPr>
          <w:sz w:val="28"/>
          <w:szCs w:val="28"/>
        </w:rPr>
      </w:pPr>
      <w:r>
        <w:rPr>
          <w:sz w:val="28"/>
          <w:szCs w:val="28"/>
        </w:rPr>
        <w:t>12. Наградные материалы должны быть рассмотрены в течение месяца со дня получения  Собранием депутатов ходатайства о награждении Почетной грамотой или об объявлении Благодарности.</w:t>
      </w:r>
    </w:p>
    <w:p w:rsidR="00367978" w:rsidRDefault="00367978" w:rsidP="00367978">
      <w:pPr>
        <w:autoSpaceDE w:val="0"/>
        <w:ind w:firstLine="540"/>
        <w:jc w:val="both"/>
        <w:rPr>
          <w:sz w:val="28"/>
          <w:szCs w:val="28"/>
        </w:rPr>
      </w:pPr>
      <w:r>
        <w:rPr>
          <w:sz w:val="28"/>
          <w:szCs w:val="28"/>
        </w:rPr>
        <w:t>Ходатайство о награждении Почетной грамотой или об объявлении Благодарности может быть отклонено в случае нарушения требований настоящего положения.</w:t>
      </w:r>
    </w:p>
    <w:p w:rsidR="00367978" w:rsidRDefault="00367978" w:rsidP="00367978">
      <w:pPr>
        <w:autoSpaceDE w:val="0"/>
        <w:ind w:firstLine="540"/>
        <w:jc w:val="both"/>
        <w:rPr>
          <w:sz w:val="28"/>
          <w:szCs w:val="28"/>
        </w:rPr>
      </w:pPr>
      <w:r>
        <w:rPr>
          <w:sz w:val="28"/>
          <w:szCs w:val="28"/>
        </w:rPr>
        <w:t>В случае отклонения ходатайства  Собрание депутатов сообщает мотивы отказа и возвращает представленные наградные материалы.</w:t>
      </w:r>
    </w:p>
    <w:p w:rsidR="00367978" w:rsidRDefault="00367978" w:rsidP="00367978">
      <w:pPr>
        <w:autoSpaceDE w:val="0"/>
        <w:ind w:firstLine="540"/>
        <w:jc w:val="both"/>
        <w:rPr>
          <w:sz w:val="28"/>
          <w:szCs w:val="28"/>
        </w:rPr>
      </w:pPr>
      <w:r>
        <w:rPr>
          <w:sz w:val="28"/>
          <w:szCs w:val="28"/>
        </w:rPr>
        <w:t>13. Постановления о награждении Почетной грамотой, об объявлении Благодарности, а также Почетная грамота или Благодарность подписываются председателем  Собрания депутатов (в его отсутствие – заместителем председателя Собрания депутатов) и заверяются печатью  Собрания депутатов.</w:t>
      </w:r>
    </w:p>
    <w:p w:rsidR="00367978" w:rsidRDefault="00367978" w:rsidP="00367978">
      <w:pPr>
        <w:autoSpaceDE w:val="0"/>
        <w:ind w:firstLine="540"/>
        <w:jc w:val="both"/>
        <w:rPr>
          <w:sz w:val="28"/>
          <w:szCs w:val="28"/>
        </w:rPr>
      </w:pPr>
      <w:r>
        <w:rPr>
          <w:sz w:val="28"/>
          <w:szCs w:val="28"/>
        </w:rPr>
        <w:t xml:space="preserve">14. Вручение Почетной грамоты, объявление Благодарности осуществляются председателем  Собрания депутатов или иным лицом, уполномоченным председателем  Собрания депутатов, как правило, в коллективе, в котором работает </w:t>
      </w:r>
      <w:proofErr w:type="gramStart"/>
      <w:r>
        <w:rPr>
          <w:sz w:val="28"/>
          <w:szCs w:val="28"/>
        </w:rPr>
        <w:t>награжденный</w:t>
      </w:r>
      <w:proofErr w:type="gramEnd"/>
      <w:r>
        <w:rPr>
          <w:sz w:val="28"/>
          <w:szCs w:val="28"/>
        </w:rPr>
        <w:t>, на совещаниях и других мероприятиях в торжественной обстановке.</w:t>
      </w:r>
    </w:p>
    <w:p w:rsidR="00367978" w:rsidRDefault="00367978" w:rsidP="00367978">
      <w:pPr>
        <w:autoSpaceDE w:val="0"/>
        <w:ind w:firstLine="540"/>
        <w:jc w:val="both"/>
        <w:rPr>
          <w:sz w:val="28"/>
          <w:szCs w:val="28"/>
        </w:rPr>
      </w:pPr>
      <w:r>
        <w:rPr>
          <w:sz w:val="28"/>
          <w:szCs w:val="28"/>
        </w:rPr>
        <w:t>15. Учет и регистрация награждения Почетной грамотой и объявления Благодарности осуществляются в порядке, установленном распоряжением председателя Собрания депутатов.</w:t>
      </w:r>
    </w:p>
    <w:p w:rsidR="00367978" w:rsidRDefault="00367978" w:rsidP="00367978">
      <w:pPr>
        <w:autoSpaceDE w:val="0"/>
        <w:ind w:firstLine="540"/>
        <w:jc w:val="both"/>
        <w:rPr>
          <w:sz w:val="28"/>
          <w:szCs w:val="28"/>
        </w:rPr>
      </w:pPr>
    </w:p>
    <w:p w:rsidR="00367978" w:rsidRDefault="00367978" w:rsidP="00367978">
      <w:pPr>
        <w:autoSpaceDE w:val="0"/>
        <w:ind w:firstLine="540"/>
        <w:jc w:val="both"/>
        <w:rPr>
          <w:sz w:val="28"/>
          <w:szCs w:val="28"/>
        </w:rPr>
      </w:pPr>
    </w:p>
    <w:p w:rsidR="00A32FDA" w:rsidRDefault="00367978" w:rsidP="00367978">
      <w:r>
        <w:rPr>
          <w:sz w:val="28"/>
          <w:szCs w:val="28"/>
        </w:rPr>
        <w:br w:type="page"/>
      </w:r>
    </w:p>
    <w:sectPr w:rsidR="00A32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B4"/>
    <w:rsid w:val="002A4E60"/>
    <w:rsid w:val="00367978"/>
    <w:rsid w:val="00A32FDA"/>
    <w:rsid w:val="00C37DB4"/>
    <w:rsid w:val="00D60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7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7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Дмитрий Анатольевич</dc:creator>
  <cp:keywords/>
  <dc:description/>
  <cp:lastModifiedBy>Мельников Дмитрий Анатольевич</cp:lastModifiedBy>
  <cp:revision>3</cp:revision>
  <dcterms:created xsi:type="dcterms:W3CDTF">2017-05-02T06:40:00Z</dcterms:created>
  <dcterms:modified xsi:type="dcterms:W3CDTF">2023-04-18T08:08:00Z</dcterms:modified>
</cp:coreProperties>
</file>