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367572" w:rsidRDefault="005E5E69" w:rsidP="007F6AA0">
      <w:pPr>
        <w:ind w:left="540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E6176E">
        <w:rPr>
          <w:sz w:val="20"/>
          <w:szCs w:val="20"/>
        </w:rPr>
        <w:t>7</w:t>
      </w:r>
    </w:p>
    <w:p w:rsidR="007F6AA0" w:rsidRPr="00367572" w:rsidRDefault="007F6AA0" w:rsidP="008C7FA0">
      <w:pPr>
        <w:ind w:left="5400"/>
        <w:jc w:val="both"/>
        <w:rPr>
          <w:sz w:val="20"/>
          <w:szCs w:val="20"/>
        </w:rPr>
      </w:pPr>
      <w:r w:rsidRPr="00367572">
        <w:rPr>
          <w:sz w:val="20"/>
          <w:szCs w:val="20"/>
        </w:rPr>
        <w:t xml:space="preserve">к решению Собрания депутатов </w:t>
      </w:r>
      <w:r w:rsidR="006E0999" w:rsidRPr="00367572">
        <w:rPr>
          <w:sz w:val="20"/>
          <w:szCs w:val="20"/>
        </w:rPr>
        <w:t xml:space="preserve">                                    </w:t>
      </w:r>
      <w:r w:rsidRPr="00367572">
        <w:rPr>
          <w:sz w:val="20"/>
          <w:szCs w:val="20"/>
        </w:rPr>
        <w:t>МО «</w:t>
      </w:r>
      <w:r w:rsidR="00AB362D">
        <w:rPr>
          <w:sz w:val="20"/>
          <w:szCs w:val="20"/>
        </w:rPr>
        <w:t xml:space="preserve">Приморский муниципальный район»  </w:t>
      </w:r>
      <w:r w:rsidR="006E0999" w:rsidRPr="00367572">
        <w:rPr>
          <w:sz w:val="20"/>
          <w:szCs w:val="20"/>
        </w:rPr>
        <w:t xml:space="preserve">                       </w:t>
      </w:r>
      <w:r w:rsidRPr="00367572">
        <w:rPr>
          <w:sz w:val="20"/>
          <w:szCs w:val="20"/>
        </w:rPr>
        <w:t xml:space="preserve">от </w:t>
      </w:r>
      <w:r w:rsidR="00AB362D">
        <w:rPr>
          <w:sz w:val="20"/>
          <w:szCs w:val="20"/>
        </w:rPr>
        <w:t>30 января</w:t>
      </w:r>
      <w:r w:rsidRPr="00367572">
        <w:rPr>
          <w:sz w:val="20"/>
          <w:szCs w:val="20"/>
        </w:rPr>
        <w:t xml:space="preserve"> 201</w:t>
      </w:r>
      <w:r w:rsidR="008C7FA0" w:rsidRPr="00367572">
        <w:rPr>
          <w:sz w:val="20"/>
          <w:szCs w:val="20"/>
        </w:rPr>
        <w:t>7</w:t>
      </w:r>
      <w:r w:rsidRPr="00367572">
        <w:rPr>
          <w:sz w:val="20"/>
          <w:szCs w:val="20"/>
        </w:rPr>
        <w:t xml:space="preserve"> г. № </w:t>
      </w:r>
      <w:r w:rsidR="00734F60">
        <w:rPr>
          <w:sz w:val="20"/>
          <w:szCs w:val="20"/>
        </w:rPr>
        <w:t>443</w:t>
      </w:r>
    </w:p>
    <w:p w:rsidR="007F6AA0" w:rsidRPr="00367572" w:rsidRDefault="007F6AA0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8C7FA0" w:rsidRPr="00367572" w:rsidRDefault="00192089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Изменения</w:t>
      </w:r>
      <w:r w:rsidR="003F3996">
        <w:rPr>
          <w:sz w:val="28"/>
          <w:szCs w:val="28"/>
        </w:rPr>
        <w:t xml:space="preserve"> и дополнения</w:t>
      </w:r>
      <w:r w:rsidR="008C7FA0" w:rsidRPr="00367572">
        <w:rPr>
          <w:sz w:val="28"/>
          <w:szCs w:val="28"/>
        </w:rPr>
        <w:t>,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муниципальный район»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 xml:space="preserve">от </w:t>
      </w:r>
      <w:r w:rsidR="00AB362D">
        <w:rPr>
          <w:sz w:val="28"/>
          <w:szCs w:val="28"/>
        </w:rPr>
        <w:t>14.12.2017 г. № 420</w:t>
      </w:r>
      <w:r w:rsidRPr="00367572">
        <w:rPr>
          <w:sz w:val="28"/>
          <w:szCs w:val="28"/>
        </w:rPr>
        <w:t xml:space="preserve"> «О бюджете муниципального образования «Приморс</w:t>
      </w:r>
      <w:r w:rsidR="00AB362D">
        <w:rPr>
          <w:sz w:val="28"/>
          <w:szCs w:val="28"/>
        </w:rPr>
        <w:t xml:space="preserve">кий муниципальный район» </w:t>
      </w:r>
      <w:bookmarkStart w:id="0" w:name="_GoBack"/>
      <w:bookmarkEnd w:id="0"/>
      <w:r w:rsidR="00AB362D">
        <w:rPr>
          <w:sz w:val="28"/>
          <w:szCs w:val="28"/>
        </w:rPr>
        <w:t>на 2018</w:t>
      </w:r>
      <w:r w:rsidRPr="00367572">
        <w:rPr>
          <w:sz w:val="28"/>
          <w:szCs w:val="28"/>
        </w:rPr>
        <w:t xml:space="preserve"> год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 плановый период 201</w:t>
      </w:r>
      <w:r w:rsidR="00AB362D">
        <w:rPr>
          <w:sz w:val="28"/>
          <w:szCs w:val="28"/>
        </w:rPr>
        <w:t>9 и 2020</w:t>
      </w:r>
      <w:r w:rsidRPr="00367572">
        <w:rPr>
          <w:sz w:val="28"/>
          <w:szCs w:val="28"/>
        </w:rPr>
        <w:t xml:space="preserve"> годов</w:t>
      </w:r>
    </w:p>
    <w:p w:rsidR="008C7FA0" w:rsidRPr="00367572" w:rsidRDefault="008C7FA0" w:rsidP="007F6AA0">
      <w:pPr>
        <w:pStyle w:val="ConsPlusTitle"/>
        <w:widowControl/>
        <w:jc w:val="center"/>
        <w:rPr>
          <w:szCs w:val="28"/>
        </w:rPr>
      </w:pPr>
    </w:p>
    <w:p w:rsidR="003F3996" w:rsidRPr="00E07B38" w:rsidRDefault="003F3996" w:rsidP="003F3996">
      <w:pPr>
        <w:pStyle w:val="ConsPlusTitle"/>
        <w:widowControl/>
        <w:numPr>
          <w:ilvl w:val="0"/>
          <w:numId w:val="7"/>
        </w:numPr>
        <w:ind w:left="993" w:hanging="284"/>
        <w:jc w:val="both"/>
        <w:rPr>
          <w:b w:val="0"/>
        </w:rPr>
      </w:pPr>
      <w:r w:rsidRPr="00E07B38">
        <w:rPr>
          <w:b w:val="0"/>
        </w:rPr>
        <w:t xml:space="preserve">Преамбулу Приложения дополнить абзацем </w:t>
      </w:r>
      <w:r w:rsidR="00E07B38" w:rsidRPr="00E07B38">
        <w:rPr>
          <w:b w:val="0"/>
        </w:rPr>
        <w:t>семнадцатым</w:t>
      </w:r>
      <w:r w:rsidRPr="00E07B38">
        <w:rPr>
          <w:b w:val="0"/>
        </w:rPr>
        <w:t>:</w:t>
      </w:r>
    </w:p>
    <w:p w:rsidR="003F3996" w:rsidRPr="00E07B38" w:rsidRDefault="003F3996" w:rsidP="003F3996">
      <w:pPr>
        <w:tabs>
          <w:tab w:val="left" w:pos="993"/>
        </w:tabs>
        <w:spacing w:line="276" w:lineRule="auto"/>
        <w:ind w:right="28"/>
        <w:jc w:val="both"/>
      </w:pPr>
      <w:r>
        <w:t>«</w:t>
      </w:r>
      <w:r w:rsidRPr="000A5F5D">
        <w:t>-</w:t>
      </w:r>
      <w:r w:rsidRPr="00367572">
        <w:t>иных межбюджетных трансфертов бюджетам сельских поселений</w:t>
      </w:r>
      <w:r>
        <w:t xml:space="preserve"> на исполнение судебных </w:t>
      </w:r>
      <w:r w:rsidRPr="00E07B38">
        <w:t>актов о предоставлении жилых помещений гражданам.».</w:t>
      </w:r>
    </w:p>
    <w:p w:rsidR="0084503D" w:rsidRDefault="00AB362D" w:rsidP="0084503D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right="28" w:firstLine="709"/>
        <w:jc w:val="both"/>
      </w:pPr>
      <w:r w:rsidRPr="00E07B38">
        <w:t>В подпункте 15.4 пункта 15 после слов «на основании протокола» дополнить словами «заседания общественной комиссии по отбору заявок».</w:t>
      </w:r>
    </w:p>
    <w:p w:rsidR="00BA13FF" w:rsidRPr="00E07B38" w:rsidRDefault="00BA13FF" w:rsidP="0084503D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right="28" w:firstLine="709"/>
        <w:jc w:val="both"/>
      </w:pPr>
      <w:r>
        <w:t>В подпункте 15.5 пункта 15 слова «</w:t>
      </w:r>
      <w:r w:rsidRPr="00875E21">
        <w:t>о конкурсе</w:t>
      </w:r>
      <w:r>
        <w:t>» заменить словами «о конкурсном отборе».</w:t>
      </w:r>
    </w:p>
    <w:p w:rsidR="00AB362D" w:rsidRPr="00E07B38" w:rsidRDefault="0084503D" w:rsidP="0084503D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right="28" w:firstLine="709"/>
        <w:jc w:val="both"/>
        <w:rPr>
          <w:sz w:val="26"/>
          <w:szCs w:val="26"/>
        </w:rPr>
      </w:pPr>
      <w:r w:rsidRPr="00E07B38">
        <w:t>Подпункт</w:t>
      </w:r>
      <w:r w:rsidR="00AB362D" w:rsidRPr="00E07B38">
        <w:t xml:space="preserve"> 15.6 пункта 15 </w:t>
      </w:r>
      <w:r w:rsidRPr="00E07B38">
        <w:t>изложить в новой редакции:</w:t>
      </w:r>
    </w:p>
    <w:p w:rsidR="0084503D" w:rsidRDefault="0084503D" w:rsidP="0084503D">
      <w:pPr>
        <w:jc w:val="both"/>
      </w:pPr>
      <w:r w:rsidRPr="00E07B38">
        <w:t>«15.6 Распределение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</w:t>
      </w:r>
      <w:r w:rsidRPr="00875E21">
        <w:t xml:space="preserve"> по инфраструктурному развитию) </w:t>
      </w:r>
      <w:r>
        <w:t xml:space="preserve">на конкурсной основе </w:t>
      </w:r>
      <w:r w:rsidRPr="00875E21">
        <w:t>в соответствии с показателями сводной бюд</w:t>
      </w:r>
      <w:r>
        <w:t>жетной росписи районного бюджета и утвержденным</w:t>
      </w:r>
      <w:r w:rsidRPr="00875E21">
        <w:t xml:space="preserve"> лимитам бюджетных обязательств</w:t>
      </w:r>
      <w:r>
        <w:t>».</w:t>
      </w:r>
    </w:p>
    <w:p w:rsidR="00E07B38" w:rsidRDefault="00AE09AE" w:rsidP="00E07B38">
      <w:pPr>
        <w:pStyle w:val="a9"/>
        <w:numPr>
          <w:ilvl w:val="0"/>
          <w:numId w:val="7"/>
        </w:numPr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подпункте 15.11 пункта 15 цифры «19.1» заменить цифрами «15.1».</w:t>
      </w:r>
    </w:p>
    <w:p w:rsidR="00E07B38" w:rsidRPr="00E07B38" w:rsidRDefault="00E07B38" w:rsidP="00E07B38">
      <w:pPr>
        <w:pStyle w:val="a9"/>
        <w:numPr>
          <w:ilvl w:val="0"/>
          <w:numId w:val="7"/>
        </w:numPr>
        <w:ind w:left="1134"/>
        <w:jc w:val="both"/>
        <w:rPr>
          <w:rFonts w:eastAsiaTheme="minorHAnsi"/>
          <w:lang w:eastAsia="en-US"/>
        </w:rPr>
      </w:pPr>
      <w:r w:rsidRPr="000A565B">
        <w:t>Дополнить Приложение пункт</w:t>
      </w:r>
      <w:r>
        <w:t>ом</w:t>
      </w:r>
      <w:r w:rsidRPr="000A565B">
        <w:t xml:space="preserve"> </w:t>
      </w:r>
      <w:r>
        <w:t>16</w:t>
      </w:r>
      <w:r w:rsidRPr="000A565B">
        <w:t xml:space="preserve"> следующего содержания</w:t>
      </w:r>
      <w:r>
        <w:t>:</w:t>
      </w:r>
    </w:p>
    <w:p w:rsidR="00E07B38" w:rsidRDefault="00E07B38" w:rsidP="00E07B38">
      <w:pPr>
        <w:jc w:val="both"/>
        <w:rPr>
          <w:rFonts w:eastAsiaTheme="minorHAnsi"/>
          <w:lang w:eastAsia="en-US"/>
        </w:rPr>
      </w:pPr>
    </w:p>
    <w:p w:rsidR="00E07B38" w:rsidRPr="00367572" w:rsidRDefault="00E07B38" w:rsidP="00E07B38">
      <w:pPr>
        <w:jc w:val="center"/>
        <w:rPr>
          <w:b/>
        </w:rPr>
      </w:pPr>
      <w:bookmarkStart w:id="1" w:name="п22_компенсация_жилье"/>
      <w:r>
        <w:rPr>
          <w:b/>
        </w:rPr>
        <w:t>«16</w:t>
      </w:r>
      <w:r w:rsidRPr="00367572">
        <w:rPr>
          <w:b/>
        </w:rPr>
        <w:t>. Порядок</w:t>
      </w:r>
    </w:p>
    <w:p w:rsidR="00E07B38" w:rsidRPr="00367572" w:rsidRDefault="00E07B38" w:rsidP="00E07B38">
      <w:pPr>
        <w:jc w:val="center"/>
        <w:rPr>
          <w:b/>
        </w:rPr>
      </w:pPr>
      <w:r w:rsidRPr="00367572">
        <w:rPr>
          <w:b/>
        </w:rPr>
        <w:t>предоставления иных межбюджетных трансфертов</w:t>
      </w:r>
    </w:p>
    <w:p w:rsidR="00E07B38" w:rsidRDefault="00E07B38" w:rsidP="00E07B38">
      <w:pPr>
        <w:jc w:val="center"/>
        <w:rPr>
          <w:b/>
        </w:rPr>
      </w:pPr>
      <w:r w:rsidRPr="00367572">
        <w:rPr>
          <w:b/>
        </w:rPr>
        <w:t xml:space="preserve">бюджетам сельских поселений на </w:t>
      </w:r>
      <w:r>
        <w:rPr>
          <w:b/>
        </w:rPr>
        <w:t>исполнение судебных актов о предоставлении жилых помещений гражданам</w:t>
      </w:r>
      <w:bookmarkEnd w:id="1"/>
    </w:p>
    <w:p w:rsidR="00E07B38" w:rsidRDefault="00E07B38" w:rsidP="00E07B38">
      <w:pPr>
        <w:jc w:val="center"/>
      </w:pPr>
    </w:p>
    <w:p w:rsidR="00E07B38" w:rsidRPr="00367572" w:rsidRDefault="00E07B38" w:rsidP="00E07B38">
      <w:pPr>
        <w:tabs>
          <w:tab w:val="left" w:pos="1276"/>
        </w:tabs>
        <w:ind w:firstLine="708"/>
        <w:jc w:val="both"/>
      </w:pPr>
      <w:r>
        <w:t>16</w:t>
      </w:r>
      <w:r w:rsidRPr="00367572">
        <w:t>.1.</w:t>
      </w:r>
      <w:r w:rsidRPr="00367572">
        <w:tab/>
        <w:t>Настоящий Порядок определяет условия предоставления иных межбюджетных трансфертов</w:t>
      </w:r>
      <w:r>
        <w:t xml:space="preserve"> бюджетам сельских поселений на исполнение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</w:t>
      </w:r>
      <w:r w:rsidRPr="00367572">
        <w:t xml:space="preserve"> (далее в настоящем Порядке – межбюджетные трансферты).</w:t>
      </w:r>
    </w:p>
    <w:p w:rsidR="00E07B38" w:rsidRDefault="00E07B38" w:rsidP="00E07B38">
      <w:pPr>
        <w:tabs>
          <w:tab w:val="left" w:pos="1276"/>
        </w:tabs>
        <w:ind w:firstLine="708"/>
        <w:jc w:val="both"/>
      </w:pPr>
      <w:r>
        <w:t>16</w:t>
      </w:r>
      <w:r w:rsidRPr="00367572">
        <w:t>.2.</w:t>
      </w:r>
      <w:r w:rsidRPr="00367572">
        <w:tab/>
        <w:t xml:space="preserve">Межбюджетные трансферты предоставляются бюджетам сельских поселений с целью финансового обеспечения отдельных расходных обязательств </w:t>
      </w:r>
      <w:r w:rsidRPr="00E07C39">
        <w:t xml:space="preserve">на </w:t>
      </w:r>
      <w:r w:rsidRPr="003C1EA6">
        <w:rPr>
          <w:rFonts w:eastAsiaTheme="minorHAnsi"/>
          <w:lang w:eastAsia="en-US"/>
        </w:rPr>
        <w:t>приобретение жилых помещений</w:t>
      </w:r>
      <w:r>
        <w:t xml:space="preserve"> во исполнение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проживания.</w:t>
      </w:r>
    </w:p>
    <w:p w:rsidR="00E07B38" w:rsidRPr="00BC4BD7" w:rsidRDefault="00E07B38" w:rsidP="00E07B38">
      <w:pPr>
        <w:tabs>
          <w:tab w:val="left" w:pos="993"/>
        </w:tabs>
        <w:ind w:firstLine="720"/>
        <w:jc w:val="both"/>
      </w:pPr>
      <w:r>
        <w:t>16</w:t>
      </w:r>
      <w:r w:rsidRPr="00854CD1">
        <w:t>.3.</w:t>
      </w:r>
      <w:r w:rsidRPr="00854CD1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E07B38" w:rsidRPr="00E07C39" w:rsidRDefault="00E07B38" w:rsidP="00E07B38">
      <w:pPr>
        <w:tabs>
          <w:tab w:val="left" w:pos="1276"/>
        </w:tabs>
        <w:ind w:firstLine="708"/>
        <w:jc w:val="both"/>
      </w:pPr>
      <w:r>
        <w:lastRenderedPageBreak/>
        <w:t>16</w:t>
      </w:r>
      <w:r w:rsidRPr="00367572">
        <w:t>.4.</w:t>
      </w:r>
      <w:r w:rsidRPr="00367572">
        <w:tab/>
        <w:t xml:space="preserve"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 в </w:t>
      </w:r>
      <w:r w:rsidRPr="00E07C39">
        <w:t>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E07B38" w:rsidRPr="00E07C39" w:rsidRDefault="00E07B38" w:rsidP="00E07B38">
      <w:pPr>
        <w:tabs>
          <w:tab w:val="left" w:pos="1276"/>
        </w:tabs>
        <w:ind w:firstLine="708"/>
        <w:jc w:val="both"/>
      </w:pPr>
      <w:r>
        <w:t>16</w:t>
      </w:r>
      <w:r w:rsidRPr="00E07C39">
        <w:t>.5.</w:t>
      </w:r>
      <w:r w:rsidRPr="00E07C39">
        <w:tab/>
        <w:t>Получателями межбюджетных трансфертов являются органы местного самоуправления сельских поселений, удовлетворяющи</w:t>
      </w:r>
      <w:r>
        <w:t>е</w:t>
      </w:r>
      <w:r w:rsidRPr="00E07C39">
        <w:t xml:space="preserve"> следующим условиям:</w:t>
      </w:r>
    </w:p>
    <w:p w:rsidR="00E07B38" w:rsidRDefault="00E07B38" w:rsidP="00E07B38">
      <w:pPr>
        <w:tabs>
          <w:tab w:val="left" w:pos="993"/>
        </w:tabs>
        <w:ind w:firstLine="720"/>
        <w:jc w:val="both"/>
      </w:pPr>
      <w:r w:rsidRPr="00E07C39">
        <w:t>-</w:t>
      </w:r>
      <w:r w:rsidRPr="00E07C39">
        <w:tab/>
        <w:t>наличие судебн</w:t>
      </w:r>
      <w:r>
        <w:t>ых</w:t>
      </w:r>
      <w:r w:rsidRPr="00E07C39">
        <w:t xml:space="preserve"> решени</w:t>
      </w:r>
      <w:r>
        <w:t>й</w:t>
      </w:r>
      <w:r w:rsidRPr="00E07C39">
        <w:t xml:space="preserve"> о предоставлении жилых помещений гражданам, с которыми заключены договоры социального найма жилых помещений, признанных непригодными для проживания</w:t>
      </w:r>
      <w:r w:rsidR="00AD73E4">
        <w:t xml:space="preserve"> (далее в настоящем порядке - судебное решение)</w:t>
      </w:r>
      <w:r w:rsidRPr="00E07C39">
        <w:t>;</w:t>
      </w:r>
    </w:p>
    <w:p w:rsidR="00E07B38" w:rsidRPr="00022FF0" w:rsidRDefault="00E07B38" w:rsidP="00E07B38">
      <w:pPr>
        <w:tabs>
          <w:tab w:val="left" w:pos="993"/>
        </w:tabs>
        <w:ind w:firstLine="708"/>
        <w:jc w:val="both"/>
      </w:pPr>
      <w:r w:rsidRPr="00022FF0">
        <w:t>-</w:t>
      </w:r>
      <w:r w:rsidRPr="00022FF0">
        <w:tab/>
        <w:t xml:space="preserve">наличие финансирования из бюджета поселения в размере не менее </w:t>
      </w:r>
      <w:r w:rsidRPr="00022FF0">
        <w:br/>
        <w:t>5-ти процентов от общего объема средств, предусмотренных на реализацию мероприятий по исполнению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проживания.</w:t>
      </w:r>
    </w:p>
    <w:p w:rsidR="004F6A7A" w:rsidRDefault="00184B96" w:rsidP="00184B96">
      <w:pPr>
        <w:tabs>
          <w:tab w:val="left" w:pos="993"/>
        </w:tabs>
        <w:ind w:firstLine="709"/>
        <w:jc w:val="both"/>
      </w:pPr>
      <w:r w:rsidRPr="0026114B">
        <w:t>-</w:t>
      </w:r>
      <w:r w:rsidR="004F6A7A">
        <w:t>приобретение жил</w:t>
      </w:r>
      <w:r w:rsidR="00C86D3C">
        <w:t>ых</w:t>
      </w:r>
      <w:r w:rsidR="004F6A7A">
        <w:t xml:space="preserve"> помещени</w:t>
      </w:r>
      <w:r w:rsidR="00C86D3C">
        <w:t>й</w:t>
      </w:r>
      <w:r w:rsidR="00F53093">
        <w:t>, в целях</w:t>
      </w:r>
      <w:r w:rsidR="00C86D3C">
        <w:t xml:space="preserve"> </w:t>
      </w:r>
      <w:r w:rsidR="00F53093">
        <w:t>исполнения решени</w:t>
      </w:r>
      <w:r w:rsidR="00C86D3C">
        <w:t>й</w:t>
      </w:r>
      <w:r w:rsidR="00F53093">
        <w:t xml:space="preserve"> суда, в труднодоступн</w:t>
      </w:r>
      <w:r w:rsidR="00C86D3C">
        <w:t>ых населенных пунктах.</w:t>
      </w:r>
    </w:p>
    <w:p w:rsidR="00AD73E4" w:rsidRPr="0061024D" w:rsidRDefault="0061024D" w:rsidP="00AD73E4">
      <w:pPr>
        <w:tabs>
          <w:tab w:val="left" w:pos="1276"/>
        </w:tabs>
        <w:ind w:right="28" w:firstLine="709"/>
        <w:jc w:val="both"/>
      </w:pPr>
      <w:r w:rsidRPr="0061024D">
        <w:t>Н</w:t>
      </w:r>
      <w:r w:rsidR="00AD73E4" w:rsidRPr="0061024D">
        <w:t>аселенный пункт считается труднодоступным в случае отсутствия автомобильных дорог, соединяющих населенный пункт</w:t>
      </w:r>
      <w:r w:rsidR="006041F9" w:rsidRPr="0061024D">
        <w:t xml:space="preserve"> </w:t>
      </w:r>
      <w:r w:rsidR="00AD73E4" w:rsidRPr="0061024D">
        <w:t>с городом Архангельском, отсутствия автомобильного сообщения между населенным пунктом и административным центром поселения вследствие состояния дорожного покрытия, мостовых сооружений и обстоятельств непреодолимой силы.</w:t>
      </w:r>
    </w:p>
    <w:p w:rsidR="00E07B38" w:rsidRPr="00022FF0" w:rsidRDefault="00E07B38" w:rsidP="00E07B38">
      <w:pPr>
        <w:tabs>
          <w:tab w:val="left" w:pos="993"/>
        </w:tabs>
        <w:ind w:firstLine="708"/>
        <w:jc w:val="both"/>
      </w:pPr>
      <w:r w:rsidRPr="00022FF0">
        <w:t xml:space="preserve">Уровень финансирования, указанный в абзаце третьем настоящего подпункта, подтверждается </w:t>
      </w:r>
      <w:r w:rsidR="004F3E03">
        <w:t>выпиской из решения представительного органа сельского поселения или наличием письменного обязательства о внесении изменений в бюджет поселения</w:t>
      </w:r>
      <w:r w:rsidRPr="00022FF0">
        <w:t>.</w:t>
      </w:r>
    </w:p>
    <w:p w:rsidR="00E07B38" w:rsidRPr="00367572" w:rsidRDefault="00E07B38" w:rsidP="00E07B38">
      <w:pPr>
        <w:tabs>
          <w:tab w:val="left" w:pos="1276"/>
        </w:tabs>
        <w:ind w:firstLine="708"/>
        <w:jc w:val="both"/>
      </w:pPr>
      <w:r>
        <w:t>16</w:t>
      </w:r>
      <w:r w:rsidRPr="00E07C39">
        <w:t>.</w:t>
      </w:r>
      <w:r w:rsidR="001D2623">
        <w:t>6</w:t>
      </w:r>
      <w:r w:rsidRPr="00E07C39">
        <w:t>.</w:t>
      </w:r>
      <w:r w:rsidRPr="00E07C39">
        <w:tab/>
        <w:t>Межбюджетные трансферты предоставляются при соблюдении следующих условий:</w:t>
      </w:r>
    </w:p>
    <w:p w:rsidR="00E07B38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 xml:space="preserve">заключение между управлением по инфраструктурному развитию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по </w:t>
      </w:r>
      <w:r>
        <w:t>исполнению судебных актов о предоставлении жилых помещений гражданам</w:t>
      </w:r>
      <w:r w:rsidRPr="00367572">
        <w:t>,</w:t>
      </w:r>
      <w:r>
        <w:t xml:space="preserve"> с которыми заключены договоры социального найма жилых помещений, признанных непригодными для проживания</w:t>
      </w:r>
      <w:r w:rsidRPr="00367572">
        <w:t xml:space="preserve"> (далее в настоящем Порядке – соглашение);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выполнение условий, предусмотренных соглашением и настоящим Порядком;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 xml:space="preserve">Обязательными условиями, включаемыми в соглашение, предусмотренное абзацем </w:t>
      </w:r>
      <w:r>
        <w:t>третьим</w:t>
      </w:r>
      <w:r w:rsidRPr="00367572">
        <w:t xml:space="preserve"> подпункта</w:t>
      </w:r>
      <w:r>
        <w:t xml:space="preserve"> 16</w:t>
      </w:r>
      <w:r w:rsidRPr="00367572">
        <w:t>.</w:t>
      </w:r>
      <w:r w:rsidR="001D2623">
        <w:t>6</w:t>
      </w:r>
      <w:r w:rsidRPr="00367572">
        <w:t>. настоящего Порядка, являются: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возврат межбюджетных трансфертов, в том числе использованных не по целевому назначению;</w:t>
      </w:r>
    </w:p>
    <w:p w:rsidR="00E07B38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E07B38" w:rsidRPr="00367572" w:rsidRDefault="00E07B38" w:rsidP="00E07B38">
      <w:pPr>
        <w:ind w:firstLine="567"/>
        <w:jc w:val="both"/>
      </w:pPr>
      <w:r>
        <w:t>16</w:t>
      </w:r>
      <w:r w:rsidR="001D2623">
        <w:t>.7</w:t>
      </w:r>
      <w:r w:rsidRPr="00367572">
        <w:t>.</w:t>
      </w:r>
      <w:r w:rsidRPr="00367572">
        <w:tab/>
        <w:t>Межбюджетные трансферты перечисляются с лицевого счета управлени</w:t>
      </w:r>
      <w:r>
        <w:t>я</w:t>
      </w:r>
      <w:r w:rsidRPr="00367572">
        <w:t xml:space="preserve"> по инфраструктурному развитию,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</w:t>
      </w:r>
      <w:r w:rsidRPr="00367572">
        <w:lastRenderedPageBreak/>
        <w:t>органами Федерального казначейства между уровнями бюджетной системы Российской Федерации».</w:t>
      </w:r>
    </w:p>
    <w:p w:rsidR="00E07B38" w:rsidRPr="00367572" w:rsidRDefault="00E07B38" w:rsidP="000253FF">
      <w:pPr>
        <w:tabs>
          <w:tab w:val="left" w:pos="1276"/>
        </w:tabs>
        <w:ind w:firstLine="567"/>
        <w:jc w:val="both"/>
      </w:pPr>
      <w:r>
        <w:t>16.</w:t>
      </w:r>
      <w:r w:rsidR="001D2623">
        <w:t>8</w:t>
      </w:r>
      <w:r w:rsidRPr="00367572">
        <w:t>.</w:t>
      </w:r>
      <w:r w:rsidRPr="00367572">
        <w:tab/>
        <w:t>Межбюджетные трансферты отражаются в доходах бюджетов поселений по коду бюджетной классификации Российской Федерации 000 2 02 40014 10 0000 151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E07B38" w:rsidRDefault="00E07B38" w:rsidP="000253FF">
      <w:pPr>
        <w:tabs>
          <w:tab w:val="left" w:pos="1276"/>
        </w:tabs>
        <w:ind w:firstLine="567"/>
        <w:jc w:val="both"/>
      </w:pPr>
      <w:r>
        <w:t>16</w:t>
      </w:r>
      <w:r w:rsidR="001D2623">
        <w:t>.9</w:t>
      </w:r>
      <w:r w:rsidRPr="00367572">
        <w:t>.</w:t>
      </w:r>
      <w:r w:rsidRPr="00367572"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</w:t>
      </w:r>
      <w:r>
        <w:t>20</w:t>
      </w:r>
      <w:r w:rsidRPr="00367572">
        <w:t>1</w:t>
      </w:r>
      <w:r>
        <w:t>8</w:t>
      </w:r>
      <w:r w:rsidRPr="00367572">
        <w:t xml:space="preserve"> год и плановый период </w:t>
      </w:r>
      <w:r>
        <w:t>20</w:t>
      </w:r>
      <w:r w:rsidRPr="00367572">
        <w:t>1</w:t>
      </w:r>
      <w:r>
        <w:t>9</w:t>
      </w:r>
      <w:r w:rsidRPr="00367572">
        <w:t xml:space="preserve"> и </w:t>
      </w:r>
      <w:r>
        <w:t>2020</w:t>
      </w:r>
      <w:r w:rsidRPr="00367572">
        <w:t xml:space="preserve"> годов».</w:t>
      </w:r>
    </w:p>
    <w:p w:rsidR="001D2623" w:rsidRPr="00886644" w:rsidRDefault="001D2623" w:rsidP="00591D8D">
      <w:pPr>
        <w:tabs>
          <w:tab w:val="left" w:pos="993"/>
        </w:tabs>
        <w:ind w:firstLine="567"/>
        <w:jc w:val="both"/>
      </w:pPr>
      <w:r w:rsidRPr="00022FF0">
        <w:t>16.10. Органы местного самоуправления сельских поселений расходуют средства межбюджетных трансфертов на проведение мероприятий, предусмотренных пунктом 16.2. настоящего Порядка и в соглашении</w:t>
      </w:r>
      <w:r w:rsidR="00591D8D" w:rsidRPr="00022FF0">
        <w:t xml:space="preserve">, и </w:t>
      </w:r>
      <w:r w:rsidRPr="00022FF0">
        <w:rPr>
          <w:rFonts w:eastAsiaTheme="minorHAnsi"/>
          <w:lang w:eastAsia="en-US"/>
        </w:rPr>
        <w:t xml:space="preserve">обеспечивают соблюдение следующих условий: уровень </w:t>
      </w:r>
      <w:r w:rsidR="00022FF0">
        <w:rPr>
          <w:rFonts w:eastAsiaTheme="minorHAnsi"/>
          <w:lang w:eastAsia="en-US"/>
        </w:rPr>
        <w:t>со</w:t>
      </w:r>
      <w:r w:rsidRPr="00022FF0">
        <w:rPr>
          <w:rFonts w:eastAsiaTheme="minorHAnsi"/>
          <w:lang w:eastAsia="en-US"/>
        </w:rPr>
        <w:t>финансирования из районного бюджета не должен превышать 9</w:t>
      </w:r>
      <w:r w:rsidR="00591D8D" w:rsidRPr="00022FF0">
        <w:rPr>
          <w:rFonts w:eastAsiaTheme="minorHAnsi"/>
          <w:lang w:eastAsia="en-US"/>
        </w:rPr>
        <w:t>5</w:t>
      </w:r>
      <w:r w:rsidRPr="00022FF0">
        <w:rPr>
          <w:rFonts w:eastAsiaTheme="minorHAnsi"/>
          <w:lang w:eastAsia="en-US"/>
        </w:rPr>
        <w:t xml:space="preserve"> процентов, а объем финансирования из бюджета поселения не должен составлять менее </w:t>
      </w:r>
      <w:r w:rsidR="00591D8D" w:rsidRPr="00022FF0">
        <w:rPr>
          <w:rFonts w:eastAsiaTheme="minorHAnsi"/>
          <w:lang w:eastAsia="en-US"/>
        </w:rPr>
        <w:t>5</w:t>
      </w:r>
      <w:r w:rsidRPr="00022FF0">
        <w:rPr>
          <w:rFonts w:eastAsiaTheme="minorHAnsi"/>
          <w:lang w:eastAsia="en-US"/>
        </w:rPr>
        <w:t xml:space="preserve"> процентов от общего объема средств, предусмотренных</w:t>
      </w:r>
      <w:r w:rsidR="00591D8D" w:rsidRPr="00022FF0">
        <w:rPr>
          <w:rFonts w:eastAsiaTheme="minorHAnsi"/>
          <w:lang w:eastAsia="en-US"/>
        </w:rPr>
        <w:t xml:space="preserve"> на приобретение жилых помещений.</w:t>
      </w:r>
    </w:p>
    <w:p w:rsidR="001D2623" w:rsidRDefault="001D2623" w:rsidP="001D2623">
      <w:pPr>
        <w:tabs>
          <w:tab w:val="left" w:pos="1276"/>
        </w:tabs>
        <w:ind w:firstLine="708"/>
        <w:jc w:val="both"/>
      </w:pPr>
      <w:r w:rsidRPr="00745C37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591D8D" w:rsidRDefault="00591D8D" w:rsidP="00591D8D">
      <w:pPr>
        <w:tabs>
          <w:tab w:val="left" w:pos="1276"/>
        </w:tabs>
        <w:ind w:firstLine="567"/>
        <w:jc w:val="both"/>
      </w:pPr>
      <w:r>
        <w:t xml:space="preserve">16.11. </w:t>
      </w:r>
      <w:r w:rsidRPr="00886644">
        <w:t>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Pr="00367572">
        <w:t>.1</w:t>
      </w:r>
      <w:r w:rsidR="00591D8D">
        <w:t>2</w:t>
      </w:r>
      <w:r w:rsidRPr="00367572">
        <w:t>.</w:t>
      </w:r>
      <w:r w:rsidRPr="00367572">
        <w:tab/>
        <w:t>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форме, установленной управлением по инфраструктурному развитию, а также иную необходимую информацию по вопросу предоставления и расходования средств межбюджетных трансфертов.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Pr="00367572">
        <w:t>.1</w:t>
      </w:r>
      <w:r w:rsidR="00591D8D">
        <w:t>3</w:t>
      </w:r>
      <w:r w:rsidRPr="00367572">
        <w:t>.</w:t>
      </w:r>
      <w:r w:rsidRPr="00367572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Pr="00367572">
        <w:t>.1</w:t>
      </w:r>
      <w:r w:rsidR="00591D8D">
        <w:t>4</w:t>
      </w:r>
      <w:r w:rsidRPr="00367572">
        <w:t>.</w:t>
      </w:r>
      <w:r w:rsidRPr="00367572">
        <w:tab/>
        <w:t>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Pr="00367572">
        <w:t>.1</w:t>
      </w:r>
      <w:r w:rsidR="00591D8D">
        <w:t>5</w:t>
      </w:r>
      <w:r w:rsidRPr="00367572">
        <w:t>.</w:t>
      </w:r>
      <w:r w:rsidRPr="00367572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="00591D8D">
        <w:t>.16</w:t>
      </w:r>
      <w:r w:rsidRPr="00367572">
        <w:t>.</w:t>
      </w:r>
      <w:r w:rsidRPr="00367572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управление по инфраструктурному развитию, органы местного самоуправления сельских поселений.</w:t>
      </w:r>
    </w:p>
    <w:p w:rsidR="00E07B38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="000253FF">
        <w:t>.1</w:t>
      </w:r>
      <w:r w:rsidR="00591D8D">
        <w:t>7</w:t>
      </w:r>
      <w:r w:rsidRPr="00367572">
        <w:t>.</w:t>
      </w:r>
      <w:r w:rsidRPr="00367572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r>
        <w:t>».</w:t>
      </w:r>
    </w:p>
    <w:p w:rsidR="00E07B38" w:rsidRDefault="00E07B38" w:rsidP="00E07B38"/>
    <w:p w:rsidR="00E07B38" w:rsidRPr="00E07B38" w:rsidRDefault="00E07B38" w:rsidP="00E07B38">
      <w:pPr>
        <w:jc w:val="both"/>
        <w:rPr>
          <w:rFonts w:eastAsiaTheme="minorHAnsi"/>
          <w:lang w:eastAsia="en-US"/>
        </w:rPr>
      </w:pPr>
    </w:p>
    <w:p w:rsidR="00E07B38" w:rsidRPr="00AE09AE" w:rsidRDefault="00E07B38" w:rsidP="00E07B38">
      <w:pPr>
        <w:pStyle w:val="a9"/>
        <w:ind w:left="1134"/>
        <w:jc w:val="both"/>
        <w:rPr>
          <w:rFonts w:eastAsiaTheme="minorHAnsi"/>
          <w:lang w:eastAsia="en-US"/>
        </w:rPr>
      </w:pPr>
    </w:p>
    <w:p w:rsidR="00024873" w:rsidRDefault="00024873" w:rsidP="00B011BF">
      <w:pPr>
        <w:tabs>
          <w:tab w:val="left" w:pos="1134"/>
        </w:tabs>
        <w:ind w:firstLine="720"/>
        <w:jc w:val="both"/>
      </w:pPr>
    </w:p>
    <w:sectPr w:rsidR="00024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1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3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22FF0"/>
    <w:rsid w:val="00024873"/>
    <w:rsid w:val="000253FF"/>
    <w:rsid w:val="000772B4"/>
    <w:rsid w:val="00087518"/>
    <w:rsid w:val="000A565B"/>
    <w:rsid w:val="000B3580"/>
    <w:rsid w:val="000B5656"/>
    <w:rsid w:val="000D3B8B"/>
    <w:rsid w:val="0010785B"/>
    <w:rsid w:val="001174F7"/>
    <w:rsid w:val="001206E0"/>
    <w:rsid w:val="001329AE"/>
    <w:rsid w:val="00132E29"/>
    <w:rsid w:val="00133FC4"/>
    <w:rsid w:val="00145E49"/>
    <w:rsid w:val="00167099"/>
    <w:rsid w:val="00167A1F"/>
    <w:rsid w:val="00176BD8"/>
    <w:rsid w:val="001822D6"/>
    <w:rsid w:val="00184B96"/>
    <w:rsid w:val="00192089"/>
    <w:rsid w:val="00196884"/>
    <w:rsid w:val="001A5DAD"/>
    <w:rsid w:val="001C7E4D"/>
    <w:rsid w:val="001D2623"/>
    <w:rsid w:val="001F1994"/>
    <w:rsid w:val="001F1CA8"/>
    <w:rsid w:val="001F459E"/>
    <w:rsid w:val="001F7F91"/>
    <w:rsid w:val="0021244A"/>
    <w:rsid w:val="00232367"/>
    <w:rsid w:val="00245A26"/>
    <w:rsid w:val="00257428"/>
    <w:rsid w:val="002641EA"/>
    <w:rsid w:val="00267695"/>
    <w:rsid w:val="0029103D"/>
    <w:rsid w:val="002A6814"/>
    <w:rsid w:val="002E1E36"/>
    <w:rsid w:val="00315C9B"/>
    <w:rsid w:val="003412E4"/>
    <w:rsid w:val="003414A3"/>
    <w:rsid w:val="003421F8"/>
    <w:rsid w:val="00367572"/>
    <w:rsid w:val="00374779"/>
    <w:rsid w:val="00383985"/>
    <w:rsid w:val="003A3CFB"/>
    <w:rsid w:val="003C257B"/>
    <w:rsid w:val="003C2DB6"/>
    <w:rsid w:val="003F3996"/>
    <w:rsid w:val="00402111"/>
    <w:rsid w:val="0040412B"/>
    <w:rsid w:val="00406DDD"/>
    <w:rsid w:val="004501CD"/>
    <w:rsid w:val="00465DFC"/>
    <w:rsid w:val="004B290B"/>
    <w:rsid w:val="004D2395"/>
    <w:rsid w:val="004F3E03"/>
    <w:rsid w:val="004F6A7A"/>
    <w:rsid w:val="00510F4A"/>
    <w:rsid w:val="00513225"/>
    <w:rsid w:val="00556410"/>
    <w:rsid w:val="00566FA4"/>
    <w:rsid w:val="00576656"/>
    <w:rsid w:val="00576F33"/>
    <w:rsid w:val="00586DD2"/>
    <w:rsid w:val="00590541"/>
    <w:rsid w:val="00591D8D"/>
    <w:rsid w:val="005B150B"/>
    <w:rsid w:val="005E5E69"/>
    <w:rsid w:val="00600D18"/>
    <w:rsid w:val="006041F9"/>
    <w:rsid w:val="0061024D"/>
    <w:rsid w:val="0061269C"/>
    <w:rsid w:val="00624081"/>
    <w:rsid w:val="0065652A"/>
    <w:rsid w:val="006727B6"/>
    <w:rsid w:val="006C751D"/>
    <w:rsid w:val="006E0999"/>
    <w:rsid w:val="006E6918"/>
    <w:rsid w:val="006F1557"/>
    <w:rsid w:val="0070156C"/>
    <w:rsid w:val="0072173B"/>
    <w:rsid w:val="00726F9E"/>
    <w:rsid w:val="0073472C"/>
    <w:rsid w:val="00734F60"/>
    <w:rsid w:val="00745C37"/>
    <w:rsid w:val="007B0F9D"/>
    <w:rsid w:val="007B1B27"/>
    <w:rsid w:val="007D6D44"/>
    <w:rsid w:val="007F6AA0"/>
    <w:rsid w:val="00807B35"/>
    <w:rsid w:val="008101A5"/>
    <w:rsid w:val="008354F9"/>
    <w:rsid w:val="0084503D"/>
    <w:rsid w:val="008549F3"/>
    <w:rsid w:val="00854CD1"/>
    <w:rsid w:val="00855F3E"/>
    <w:rsid w:val="00863EE9"/>
    <w:rsid w:val="00886644"/>
    <w:rsid w:val="008B1891"/>
    <w:rsid w:val="008C02EA"/>
    <w:rsid w:val="008C3EF0"/>
    <w:rsid w:val="008C7FA0"/>
    <w:rsid w:val="008E185C"/>
    <w:rsid w:val="00907F3B"/>
    <w:rsid w:val="009109A2"/>
    <w:rsid w:val="0092436C"/>
    <w:rsid w:val="00927C6F"/>
    <w:rsid w:val="009376BE"/>
    <w:rsid w:val="009550EA"/>
    <w:rsid w:val="00955E53"/>
    <w:rsid w:val="009739A5"/>
    <w:rsid w:val="00975B16"/>
    <w:rsid w:val="009978F5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A11B7D"/>
    <w:rsid w:val="00A37FD4"/>
    <w:rsid w:val="00A40EF0"/>
    <w:rsid w:val="00A511DD"/>
    <w:rsid w:val="00A57E56"/>
    <w:rsid w:val="00A60675"/>
    <w:rsid w:val="00A85062"/>
    <w:rsid w:val="00AA29B7"/>
    <w:rsid w:val="00AA4789"/>
    <w:rsid w:val="00AB362D"/>
    <w:rsid w:val="00AD73E4"/>
    <w:rsid w:val="00AE09AE"/>
    <w:rsid w:val="00AE0D4E"/>
    <w:rsid w:val="00AE5071"/>
    <w:rsid w:val="00B011BF"/>
    <w:rsid w:val="00B11964"/>
    <w:rsid w:val="00B477B1"/>
    <w:rsid w:val="00B542DA"/>
    <w:rsid w:val="00B543AB"/>
    <w:rsid w:val="00B56DA2"/>
    <w:rsid w:val="00B76941"/>
    <w:rsid w:val="00B912D0"/>
    <w:rsid w:val="00BA13FF"/>
    <w:rsid w:val="00BC4BD7"/>
    <w:rsid w:val="00C07667"/>
    <w:rsid w:val="00C105DD"/>
    <w:rsid w:val="00C42A45"/>
    <w:rsid w:val="00C746D7"/>
    <w:rsid w:val="00C77EC0"/>
    <w:rsid w:val="00C84C0B"/>
    <w:rsid w:val="00C86D3C"/>
    <w:rsid w:val="00CC03BC"/>
    <w:rsid w:val="00CC1559"/>
    <w:rsid w:val="00CC284B"/>
    <w:rsid w:val="00CC761F"/>
    <w:rsid w:val="00CD7609"/>
    <w:rsid w:val="00CE07C9"/>
    <w:rsid w:val="00CF229E"/>
    <w:rsid w:val="00D02348"/>
    <w:rsid w:val="00D04996"/>
    <w:rsid w:val="00D1383B"/>
    <w:rsid w:val="00D15570"/>
    <w:rsid w:val="00D50752"/>
    <w:rsid w:val="00D846C7"/>
    <w:rsid w:val="00D874C4"/>
    <w:rsid w:val="00DA135C"/>
    <w:rsid w:val="00DA2B67"/>
    <w:rsid w:val="00DA4C92"/>
    <w:rsid w:val="00DC3FD9"/>
    <w:rsid w:val="00DF6CCB"/>
    <w:rsid w:val="00E0220C"/>
    <w:rsid w:val="00E07B38"/>
    <w:rsid w:val="00E107A2"/>
    <w:rsid w:val="00E23C81"/>
    <w:rsid w:val="00E312F9"/>
    <w:rsid w:val="00E4085A"/>
    <w:rsid w:val="00E45D8F"/>
    <w:rsid w:val="00E515F8"/>
    <w:rsid w:val="00E6176E"/>
    <w:rsid w:val="00E71836"/>
    <w:rsid w:val="00E95F37"/>
    <w:rsid w:val="00EA66F3"/>
    <w:rsid w:val="00EB69A1"/>
    <w:rsid w:val="00EC029F"/>
    <w:rsid w:val="00ED1BBB"/>
    <w:rsid w:val="00ED5865"/>
    <w:rsid w:val="00EF40EF"/>
    <w:rsid w:val="00F224B9"/>
    <w:rsid w:val="00F320A0"/>
    <w:rsid w:val="00F44567"/>
    <w:rsid w:val="00F53093"/>
    <w:rsid w:val="00F56AA2"/>
    <w:rsid w:val="00F615CF"/>
    <w:rsid w:val="00F900C3"/>
    <w:rsid w:val="00FB6D87"/>
    <w:rsid w:val="00FC0EFE"/>
    <w:rsid w:val="00FE43E2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3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86</cp:revision>
  <cp:lastPrinted>2018-01-30T09:15:00Z</cp:lastPrinted>
  <dcterms:created xsi:type="dcterms:W3CDTF">2017-01-26T08:53:00Z</dcterms:created>
  <dcterms:modified xsi:type="dcterms:W3CDTF">2018-01-30T09:15:00Z</dcterms:modified>
</cp:coreProperties>
</file>