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AE" w:rsidRPr="00996451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 xml:space="preserve">ПРИЛОЖЕНИЕ </w:t>
      </w:r>
      <w:r w:rsidRPr="00996451">
        <w:rPr>
          <w:sz w:val="20"/>
          <w:szCs w:val="20"/>
        </w:rPr>
        <w:t>№</w:t>
      </w:r>
      <w:r w:rsidR="008E08DC" w:rsidRPr="00996451">
        <w:rPr>
          <w:sz w:val="20"/>
          <w:szCs w:val="20"/>
        </w:rPr>
        <w:t xml:space="preserve"> </w:t>
      </w:r>
      <w:r w:rsidR="00996451" w:rsidRPr="00996451">
        <w:rPr>
          <w:sz w:val="20"/>
          <w:szCs w:val="20"/>
        </w:rPr>
        <w:t>9</w:t>
      </w:r>
    </w:p>
    <w:p w:rsidR="00B16EAE" w:rsidRPr="003C5BEA" w:rsidRDefault="00B16EAE" w:rsidP="00B16EAE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МО «Приморский муниципальный район» </w:t>
      </w:r>
      <w:r w:rsidRPr="000E01D2">
        <w:rPr>
          <w:sz w:val="20"/>
          <w:szCs w:val="20"/>
        </w:rPr>
        <w:t xml:space="preserve">Архангельской области </w:t>
      </w:r>
      <w:r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C72C13">
        <w:rPr>
          <w:sz w:val="20"/>
          <w:szCs w:val="20"/>
        </w:rPr>
        <w:t>15</w:t>
      </w:r>
      <w:r>
        <w:rPr>
          <w:sz w:val="20"/>
          <w:szCs w:val="20"/>
        </w:rPr>
        <w:t xml:space="preserve"> </w:t>
      </w:r>
      <w:r w:rsidR="00C72C13">
        <w:rPr>
          <w:sz w:val="20"/>
          <w:szCs w:val="20"/>
        </w:rPr>
        <w:t>сентября</w:t>
      </w:r>
      <w:r w:rsidRPr="00441886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441886">
        <w:rPr>
          <w:sz w:val="20"/>
          <w:szCs w:val="20"/>
        </w:rPr>
        <w:t xml:space="preserve"> г. №</w:t>
      </w:r>
      <w:r w:rsidR="00B676F5">
        <w:rPr>
          <w:sz w:val="20"/>
          <w:szCs w:val="20"/>
        </w:rPr>
        <w:t xml:space="preserve"> 379</w:t>
      </w: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</w:pP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B16EAE" w:rsidRPr="0051034D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1034D">
        <w:rPr>
          <w:b/>
          <w:bCs/>
          <w:sz w:val="26"/>
          <w:szCs w:val="26"/>
        </w:rPr>
        <w:t>Изменения,</w:t>
      </w:r>
    </w:p>
    <w:p w:rsidR="00B16EAE" w:rsidRDefault="00B16EAE" w:rsidP="00B16EAE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которые </w:t>
      </w:r>
      <w:r w:rsidRPr="003C5BEA">
        <w:rPr>
          <w:sz w:val="26"/>
          <w:szCs w:val="26"/>
        </w:rPr>
        <w:t>внос</w:t>
      </w:r>
      <w:r>
        <w:rPr>
          <w:sz w:val="26"/>
          <w:szCs w:val="26"/>
        </w:rPr>
        <w:t>ятся</w:t>
      </w:r>
      <w:r w:rsidRPr="003C5BEA">
        <w:rPr>
          <w:sz w:val="26"/>
          <w:szCs w:val="26"/>
        </w:rPr>
        <w:t xml:space="preserve"> в Приложение № 3</w:t>
      </w:r>
      <w:r>
        <w:rPr>
          <w:sz w:val="26"/>
          <w:szCs w:val="26"/>
        </w:rPr>
        <w:t>0</w:t>
      </w:r>
      <w:r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 xml:space="preserve">к решению Собрания депутатов муниципального образования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>«Приморский муниципальный район»</w:t>
      </w:r>
      <w:r>
        <w:rPr>
          <w:sz w:val="26"/>
          <w:szCs w:val="26"/>
        </w:rPr>
        <w:t xml:space="preserve"> </w:t>
      </w:r>
      <w:r w:rsidRPr="003C5BEA">
        <w:rPr>
          <w:sz w:val="26"/>
          <w:szCs w:val="26"/>
        </w:rPr>
        <w:t xml:space="preserve">от </w:t>
      </w:r>
      <w:r>
        <w:rPr>
          <w:sz w:val="26"/>
          <w:szCs w:val="26"/>
        </w:rPr>
        <w:t>9 декабря 2021</w:t>
      </w:r>
      <w:r w:rsidRPr="003C5BEA">
        <w:rPr>
          <w:sz w:val="26"/>
          <w:szCs w:val="26"/>
        </w:rPr>
        <w:t xml:space="preserve"> г</w:t>
      </w:r>
      <w:r>
        <w:rPr>
          <w:sz w:val="26"/>
          <w:szCs w:val="26"/>
        </w:rPr>
        <w:t>ода</w:t>
      </w:r>
      <w:r w:rsidRPr="003C5BEA">
        <w:rPr>
          <w:sz w:val="26"/>
          <w:szCs w:val="26"/>
        </w:rPr>
        <w:t xml:space="preserve"> № </w:t>
      </w:r>
      <w:r>
        <w:rPr>
          <w:sz w:val="26"/>
          <w:szCs w:val="26"/>
        </w:rPr>
        <w:t>305</w:t>
      </w:r>
      <w:r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 xml:space="preserve">«О бюджете муниципального образования </w:t>
      </w:r>
    </w:p>
    <w:p w:rsidR="00B16EAE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 xml:space="preserve">«Приморский муниципальный район» </w:t>
      </w:r>
      <w:r>
        <w:rPr>
          <w:sz w:val="26"/>
          <w:szCs w:val="26"/>
        </w:rPr>
        <w:t xml:space="preserve">Архангельской области </w:t>
      </w:r>
    </w:p>
    <w:p w:rsidR="00B16EAE" w:rsidRPr="003C5BE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на 202</w:t>
      </w:r>
      <w:r>
        <w:rPr>
          <w:sz w:val="26"/>
          <w:szCs w:val="26"/>
        </w:rPr>
        <w:t>2</w:t>
      </w:r>
      <w:r w:rsidRPr="003C5BEA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3</w:t>
      </w:r>
      <w:r w:rsidRPr="003C5BEA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3C5BEA">
        <w:rPr>
          <w:sz w:val="26"/>
          <w:szCs w:val="26"/>
        </w:rPr>
        <w:t xml:space="preserve"> годов»</w:t>
      </w:r>
      <w:bookmarkStart w:id="0" w:name="_GoBack"/>
      <w:bookmarkEnd w:id="0"/>
    </w:p>
    <w:p w:rsidR="00B16EAE" w:rsidRPr="008372D3" w:rsidRDefault="00B16EAE" w:rsidP="00B16EAE">
      <w:pPr>
        <w:jc w:val="center"/>
        <w:rPr>
          <w:rFonts w:eastAsiaTheme="minorHAnsi"/>
          <w:lang w:eastAsia="en-US"/>
        </w:rPr>
      </w:pPr>
    </w:p>
    <w:p w:rsidR="00521EA1" w:rsidRPr="00ED1212" w:rsidRDefault="00521EA1" w:rsidP="00451C5E">
      <w:pPr>
        <w:tabs>
          <w:tab w:val="left" w:pos="1134"/>
        </w:tabs>
        <w:autoSpaceDE w:val="0"/>
        <w:autoSpaceDN w:val="0"/>
        <w:adjustRightInd w:val="0"/>
        <w:jc w:val="both"/>
        <w:rPr>
          <w:highlight w:val="yellow"/>
        </w:rPr>
      </w:pPr>
    </w:p>
    <w:p w:rsidR="00451C5E" w:rsidRPr="00C34CE4" w:rsidRDefault="00C34CE4" w:rsidP="001F11F5">
      <w:pPr>
        <w:pStyle w:val="ConsPlusTitle"/>
        <w:widowControl/>
        <w:tabs>
          <w:tab w:val="left" w:pos="1134"/>
        </w:tabs>
        <w:spacing w:after="60"/>
        <w:ind w:firstLine="709"/>
        <w:jc w:val="both"/>
      </w:pPr>
      <w:r>
        <w:rPr>
          <w:rFonts w:eastAsiaTheme="minorHAnsi"/>
          <w:b w:val="0"/>
          <w:lang w:eastAsia="en-US"/>
        </w:rPr>
        <w:t>1</w:t>
      </w:r>
      <w:r w:rsidR="0071317A">
        <w:rPr>
          <w:rFonts w:eastAsiaTheme="minorHAnsi"/>
          <w:b w:val="0"/>
          <w:lang w:eastAsia="en-US"/>
        </w:rPr>
        <w:t xml:space="preserve">. </w:t>
      </w:r>
      <w:r w:rsidR="002A3B29" w:rsidRPr="00C72C13">
        <w:rPr>
          <w:b w:val="0"/>
        </w:rPr>
        <w:t>П</w:t>
      </w:r>
      <w:r w:rsidRPr="00C72C13">
        <w:rPr>
          <w:b w:val="0"/>
        </w:rPr>
        <w:t>реамбулу дополнить подпунктом 2</w:t>
      </w:r>
      <w:r w:rsidR="00C72C13">
        <w:rPr>
          <w:b w:val="0"/>
        </w:rPr>
        <w:t>6</w:t>
      </w:r>
      <w:r w:rsidR="00451C5E" w:rsidRPr="00C72C13">
        <w:rPr>
          <w:b w:val="0"/>
        </w:rPr>
        <w:t xml:space="preserve"> </w:t>
      </w:r>
      <w:r w:rsidR="00C72C13">
        <w:rPr>
          <w:b w:val="0"/>
        </w:rPr>
        <w:t xml:space="preserve">и 27 </w:t>
      </w:r>
      <w:r w:rsidR="00451C5E" w:rsidRPr="00C72C13">
        <w:rPr>
          <w:b w:val="0"/>
        </w:rPr>
        <w:t>следующего содержания:</w:t>
      </w:r>
    </w:p>
    <w:p w:rsidR="00C72C13" w:rsidRDefault="00451C5E" w:rsidP="001F11F5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rFonts w:eastAsiaTheme="minorHAnsi"/>
          <w:b w:val="0"/>
          <w:lang w:eastAsia="en-US"/>
        </w:rPr>
      </w:pPr>
      <w:r w:rsidRPr="00C34CE4">
        <w:t>«</w:t>
      </w:r>
      <w:r w:rsidR="00C72C13" w:rsidRPr="00826EA9">
        <w:rPr>
          <w:rFonts w:eastAsiaTheme="minorHAnsi"/>
          <w:b w:val="0"/>
          <w:lang w:eastAsia="en-US"/>
        </w:rPr>
        <w:t>2</w:t>
      </w:r>
      <w:r w:rsidR="00C72C13">
        <w:rPr>
          <w:rFonts w:eastAsiaTheme="minorHAnsi"/>
          <w:b w:val="0"/>
          <w:lang w:eastAsia="en-US"/>
        </w:rPr>
        <w:t xml:space="preserve">6) </w:t>
      </w:r>
      <w:r w:rsidR="00C72C13" w:rsidRPr="00B51007">
        <w:rPr>
          <w:rStyle w:val="a3"/>
          <w:b w:val="0"/>
          <w:bCs w:val="0"/>
          <w:color w:val="auto"/>
          <w:u w:val="none"/>
          <w:lang w:eastAsia="en-US"/>
        </w:rPr>
        <w:t>иных межбюджетных трансфертов</w:t>
      </w:r>
      <w:r w:rsidR="00C72C13">
        <w:rPr>
          <w:rStyle w:val="a3"/>
          <w:b w:val="0"/>
          <w:bCs w:val="0"/>
          <w:color w:val="auto"/>
          <w:u w:val="none"/>
          <w:lang w:eastAsia="en-US"/>
        </w:rPr>
        <w:t xml:space="preserve"> </w:t>
      </w:r>
      <w:r w:rsidR="00C72C13" w:rsidRPr="00B51007">
        <w:rPr>
          <w:rStyle w:val="a3"/>
          <w:b w:val="0"/>
          <w:bCs w:val="0"/>
          <w:color w:val="auto"/>
          <w:u w:val="none"/>
          <w:lang w:eastAsia="en-US"/>
        </w:rPr>
        <w:t>бюджетам сельских поселений на реализацию мероприятий по ремонту автомобильных дорог</w:t>
      </w:r>
      <w:r w:rsidR="00C72C13" w:rsidRPr="00826EA9">
        <w:rPr>
          <w:rFonts w:eastAsiaTheme="minorHAnsi"/>
          <w:b w:val="0"/>
          <w:lang w:eastAsia="en-US"/>
        </w:rPr>
        <w:t>;</w:t>
      </w:r>
    </w:p>
    <w:p w:rsidR="00C72C13" w:rsidRPr="00C72C13" w:rsidRDefault="00C72C13" w:rsidP="001F11F5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rStyle w:val="a3"/>
          <w:rFonts w:eastAsiaTheme="minorHAnsi"/>
          <w:b w:val="0"/>
          <w:color w:val="auto"/>
          <w:u w:val="none"/>
          <w:lang w:eastAsia="en-US"/>
        </w:rPr>
      </w:pPr>
      <w:r>
        <w:rPr>
          <w:rStyle w:val="a3"/>
          <w:b w:val="0"/>
          <w:bCs w:val="0"/>
          <w:color w:val="auto"/>
          <w:u w:val="none"/>
          <w:lang w:eastAsia="en-US"/>
        </w:rPr>
        <w:t>27)</w:t>
      </w:r>
      <w:r>
        <w:rPr>
          <w:rStyle w:val="a3"/>
          <w:b w:val="0"/>
          <w:bCs w:val="0"/>
          <w:color w:val="auto"/>
          <w:u w:val="none"/>
          <w:lang w:eastAsia="en-US"/>
        </w:rPr>
        <w:tab/>
      </w:r>
      <w:hyperlink w:anchor="п21_капремонт_МКД" w:history="1">
        <w:r w:rsidRPr="00826EA9">
          <w:rPr>
            <w:rStyle w:val="a3"/>
            <w:rFonts w:eastAsiaTheme="minorHAnsi"/>
            <w:b w:val="0"/>
            <w:color w:val="auto"/>
            <w:u w:val="none"/>
            <w:lang w:eastAsia="en-US"/>
          </w:rPr>
          <w:t>иных межбюджетных трансфертов бюджетам сельских поселений на реализацию мероприятий по проведению капитального ремонта многоквартирных домов</w:t>
        </w:r>
      </w:hyperlink>
      <w:r w:rsidRPr="00826EA9">
        <w:rPr>
          <w:rFonts w:eastAsiaTheme="minorHAnsi"/>
          <w:b w:val="0"/>
          <w:lang w:eastAsia="en-US"/>
        </w:rPr>
        <w:t>;</w:t>
      </w:r>
    </w:p>
    <w:p w:rsidR="00451C5E" w:rsidRDefault="00C34CE4" w:rsidP="001F11F5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 </w:t>
      </w:r>
      <w:r w:rsidR="00451C5E">
        <w:rPr>
          <w:rFonts w:eastAsiaTheme="minorHAnsi"/>
          <w:lang w:eastAsia="en-US"/>
        </w:rPr>
        <w:t xml:space="preserve">Дополнить пунктом </w:t>
      </w:r>
      <w:r w:rsidR="00C72C13">
        <w:rPr>
          <w:rFonts w:eastAsiaTheme="minorHAnsi"/>
          <w:lang w:eastAsia="en-US"/>
        </w:rPr>
        <w:t>26 и 27</w:t>
      </w:r>
      <w:r w:rsidR="00451C5E" w:rsidRPr="00CF3D59">
        <w:rPr>
          <w:rFonts w:eastAsiaTheme="minorHAnsi"/>
          <w:lang w:eastAsia="en-US"/>
        </w:rPr>
        <w:t xml:space="preserve"> следующего содержания:</w:t>
      </w:r>
    </w:p>
    <w:p w:rsidR="001E7AC0" w:rsidRDefault="001E7AC0" w:rsidP="00C72C13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:rsidR="001E7AC0" w:rsidRDefault="001E7AC0" w:rsidP="001E7AC0">
      <w:pPr>
        <w:tabs>
          <w:tab w:val="left" w:pos="1276"/>
        </w:tabs>
        <w:autoSpaceDE w:val="0"/>
        <w:autoSpaceDN w:val="0"/>
        <w:adjustRightInd w:val="0"/>
        <w:jc w:val="center"/>
        <w:rPr>
          <w:b/>
          <w:lang w:eastAsia="en-US"/>
        </w:rPr>
      </w:pPr>
      <w:r>
        <w:rPr>
          <w:rFonts w:eastAsiaTheme="minorHAnsi"/>
          <w:lang w:eastAsia="en-US"/>
        </w:rPr>
        <w:t>«</w:t>
      </w:r>
      <w:hyperlink r:id="rId7" w:anchor="_top" w:history="1">
        <w:r>
          <w:rPr>
            <w:rStyle w:val="a3"/>
            <w:b/>
            <w:color w:val="auto"/>
            <w:u w:val="none"/>
            <w:lang w:eastAsia="en-US"/>
          </w:rPr>
          <w:t xml:space="preserve">26. </w:t>
        </w:r>
        <w:bookmarkStart w:id="1" w:name="п24_дороги_дополнит"/>
        <w:bookmarkEnd w:id="1"/>
        <w:r>
          <w:rPr>
            <w:rStyle w:val="a3"/>
            <w:b/>
            <w:color w:val="auto"/>
            <w:u w:val="none"/>
            <w:lang w:eastAsia="en-US"/>
          </w:rPr>
          <w:t>Порядок</w:t>
        </w:r>
      </w:hyperlink>
    </w:p>
    <w:p w:rsidR="001E7AC0" w:rsidRDefault="00B676F5" w:rsidP="001E7AC0">
      <w:pPr>
        <w:tabs>
          <w:tab w:val="left" w:pos="1276"/>
        </w:tabs>
        <w:autoSpaceDE w:val="0"/>
        <w:autoSpaceDN w:val="0"/>
        <w:adjustRightInd w:val="0"/>
        <w:jc w:val="center"/>
        <w:rPr>
          <w:b/>
          <w:lang w:eastAsia="en-US"/>
        </w:rPr>
      </w:pPr>
      <w:hyperlink r:id="rId8" w:anchor="_top" w:history="1">
        <w:r w:rsidR="001E7AC0">
          <w:rPr>
            <w:rStyle w:val="a3"/>
            <w:b/>
            <w:color w:val="auto"/>
            <w:u w:val="none"/>
            <w:lang w:eastAsia="en-US"/>
          </w:rPr>
          <w:t>предоставления иных межбюджетных трансфертов</w:t>
        </w:r>
      </w:hyperlink>
    </w:p>
    <w:p w:rsidR="001E7AC0" w:rsidRDefault="00B676F5" w:rsidP="001E7AC0">
      <w:pPr>
        <w:tabs>
          <w:tab w:val="left" w:pos="1276"/>
        </w:tabs>
        <w:autoSpaceDE w:val="0"/>
        <w:autoSpaceDN w:val="0"/>
        <w:adjustRightInd w:val="0"/>
        <w:jc w:val="center"/>
        <w:rPr>
          <w:b/>
          <w:lang w:eastAsia="en-US"/>
        </w:rPr>
      </w:pPr>
      <w:hyperlink r:id="rId9" w:anchor="_top" w:history="1">
        <w:r w:rsidR="001E7AC0">
          <w:rPr>
            <w:rStyle w:val="a3"/>
            <w:b/>
            <w:color w:val="auto"/>
            <w:u w:val="none"/>
            <w:lang w:eastAsia="en-US"/>
          </w:rPr>
          <w:t xml:space="preserve">бюджетам сельских поселений на реализацию мероприятий по </w:t>
        </w:r>
      </w:hyperlink>
    </w:p>
    <w:p w:rsidR="001E7AC0" w:rsidRDefault="00B676F5" w:rsidP="001E7AC0">
      <w:pPr>
        <w:tabs>
          <w:tab w:val="left" w:pos="1276"/>
        </w:tabs>
        <w:autoSpaceDE w:val="0"/>
        <w:autoSpaceDN w:val="0"/>
        <w:adjustRightInd w:val="0"/>
        <w:jc w:val="center"/>
      </w:pPr>
      <w:hyperlink r:id="rId10" w:anchor="_top" w:history="1">
        <w:r w:rsidR="001E7AC0">
          <w:rPr>
            <w:rStyle w:val="a3"/>
            <w:b/>
            <w:color w:val="auto"/>
            <w:u w:val="none"/>
            <w:lang w:eastAsia="en-US"/>
          </w:rPr>
          <w:t xml:space="preserve"> ремонту автомобильных дорог</w:t>
        </w:r>
      </w:hyperlink>
    </w:p>
    <w:p w:rsidR="001E7AC0" w:rsidRDefault="001E7AC0" w:rsidP="001E7AC0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1E7AC0" w:rsidRDefault="001E7AC0" w:rsidP="001E7AC0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26.1.</w:t>
      </w:r>
      <w:r>
        <w:rPr>
          <w:lang w:eastAsia="en-US"/>
        </w:rPr>
        <w:tab/>
        <w:t>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по ремонту автомобильных дорог местного значения (далее – межбюджетные трансферты).</w:t>
      </w:r>
    </w:p>
    <w:p w:rsidR="001E7AC0" w:rsidRDefault="001E7AC0" w:rsidP="001E7AC0">
      <w:pPr>
        <w:tabs>
          <w:tab w:val="left" w:pos="1276"/>
        </w:tabs>
        <w:ind w:firstLine="708"/>
        <w:jc w:val="both"/>
      </w:pPr>
      <w:r>
        <w:t>26.2.</w:t>
      </w:r>
      <w:r>
        <w:tab/>
        <w:t>Межбюджетные трансферты предоставляются бюджетам сельских поселений с целью финансового обеспечения мероприятий по ремонту автомобильных дорог местного значения,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1E7AC0" w:rsidRDefault="001E7AC0" w:rsidP="001E7AC0">
      <w:pPr>
        <w:tabs>
          <w:tab w:val="left" w:pos="1276"/>
        </w:tabs>
        <w:ind w:firstLine="708"/>
        <w:jc w:val="both"/>
      </w:pPr>
      <w:r w:rsidRPr="00E23931">
        <w:t>26.3</w:t>
      </w:r>
      <w:r>
        <w:t xml:space="preserve"> </w:t>
      </w:r>
      <w:r w:rsidRPr="00E23931">
        <w:t>Межбюджетные трансферты предоставляются бюджетам сельских поселений при возникновении в 2022 году необходимости проведения неотложных ремонтных работ автомобильных дорог местного значения. Необходимость проведения данных ремонтных работ определяется уполномоченным органом – управлением по инфраструктурному развитию и муниципальному хозяйству администрации муниципального образования «Приморский муниципальный район»</w:t>
      </w:r>
      <w:r>
        <w:t xml:space="preserve"> (</w:t>
      </w:r>
      <w:r w:rsidRPr="00E23931">
        <w:t>далее в настоящем Порядке</w:t>
      </w:r>
      <w:r>
        <w:t xml:space="preserve"> – управление по инфраструктурному развитию)</w:t>
      </w:r>
      <w:r w:rsidRPr="00E23931">
        <w:t xml:space="preserve"> путем формирования перечня неотложных работ по ремонту автомобильных дорог местного значения</w:t>
      </w:r>
      <w:r>
        <w:t>.</w:t>
      </w:r>
    </w:p>
    <w:p w:rsidR="001E7AC0" w:rsidRDefault="001E7AC0" w:rsidP="001E7AC0">
      <w:pPr>
        <w:tabs>
          <w:tab w:val="left" w:pos="1276"/>
        </w:tabs>
        <w:autoSpaceDE w:val="0"/>
        <w:autoSpaceDN w:val="0"/>
        <w:adjustRightInd w:val="0"/>
        <w:jc w:val="both"/>
        <w:rPr>
          <w:bCs/>
          <w:lang w:eastAsia="en-US"/>
        </w:rPr>
      </w:pPr>
      <w:r>
        <w:t xml:space="preserve">            </w:t>
      </w:r>
      <w:r>
        <w:rPr>
          <w:lang w:eastAsia="en-US"/>
        </w:rPr>
        <w:t>26.4.</w:t>
      </w:r>
      <w:r>
        <w:rPr>
          <w:lang w:eastAsia="en-US"/>
        </w:rPr>
        <w:tab/>
        <w:t>Межбюджетные трансферты предоставляются бюджетам сельских поселений в рамках реализации муниципальной программы муниципального образования «Приморский муниципальный район» «Развитие транспортной системы и формирование законопослушного поведения участников дорожного движения».</w:t>
      </w:r>
    </w:p>
    <w:p w:rsidR="001E7AC0" w:rsidRDefault="001E7AC0" w:rsidP="001E7AC0">
      <w:pPr>
        <w:tabs>
          <w:tab w:val="left" w:pos="1276"/>
        </w:tabs>
        <w:ind w:firstLine="708"/>
        <w:jc w:val="both"/>
      </w:pPr>
      <w:r>
        <w:t>26.5.</w:t>
      </w:r>
      <w:r>
        <w:tab/>
        <w:t xml:space="preserve">Получателями межбюджетных трансфертов являются органы местного самоуправления сельских поселений. </w:t>
      </w:r>
    </w:p>
    <w:p w:rsidR="001E7AC0" w:rsidRDefault="001E7AC0" w:rsidP="001E7AC0">
      <w:pPr>
        <w:autoSpaceDE w:val="0"/>
        <w:autoSpaceDN w:val="0"/>
        <w:adjustRightInd w:val="0"/>
        <w:ind w:firstLine="708"/>
        <w:jc w:val="both"/>
        <w:outlineLvl w:val="0"/>
      </w:pPr>
      <w:r>
        <w:t xml:space="preserve"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</w:t>
      </w:r>
      <w:r>
        <w:lastRenderedPageBreak/>
        <w:t>постановлением администрации муниципального образования «Приморский муниципальный район».</w:t>
      </w:r>
    </w:p>
    <w:p w:rsidR="001E7AC0" w:rsidRDefault="001E7AC0" w:rsidP="001E7AC0">
      <w:pPr>
        <w:tabs>
          <w:tab w:val="left" w:pos="1260"/>
        </w:tabs>
        <w:autoSpaceDE w:val="0"/>
        <w:autoSpaceDN w:val="0"/>
        <w:adjustRightInd w:val="0"/>
        <w:ind w:firstLine="708"/>
        <w:jc w:val="both"/>
        <w:outlineLvl w:val="0"/>
      </w:pPr>
      <w:r>
        <w:t>26.6.</w:t>
      </w:r>
      <w:r>
        <w:tab/>
        <w:t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1E7AC0" w:rsidRDefault="001E7AC0" w:rsidP="001E7AC0">
      <w:pPr>
        <w:tabs>
          <w:tab w:val="left" w:pos="1260"/>
        </w:tabs>
        <w:autoSpaceDE w:val="0"/>
        <w:autoSpaceDN w:val="0"/>
        <w:adjustRightInd w:val="0"/>
        <w:ind w:firstLine="708"/>
        <w:jc w:val="both"/>
        <w:outlineLvl w:val="0"/>
      </w:pPr>
      <w:r>
        <w:t>26.7.</w:t>
      </w:r>
      <w:r>
        <w:tab/>
        <w:t>Предоставление межбюджетных трансфертов и реализация мероприятий, предусмотренных подпунктом 26.2. настоящего Порядка, осуществляются в рамках соглашений о передаче администрацией муниципального образования «Приморский муниципальный район» отдельных полномочий органам местного самоуправления сельских поселений (далее в настоящем Порядке – соглашения о передаче полномочий).</w:t>
      </w:r>
    </w:p>
    <w:p w:rsidR="001E7AC0" w:rsidRDefault="001E7AC0" w:rsidP="001E7AC0">
      <w:pPr>
        <w:tabs>
          <w:tab w:val="left" w:pos="1260"/>
        </w:tabs>
        <w:autoSpaceDE w:val="0"/>
        <w:autoSpaceDN w:val="0"/>
        <w:adjustRightInd w:val="0"/>
        <w:ind w:firstLine="708"/>
        <w:jc w:val="both"/>
        <w:outlineLvl w:val="0"/>
      </w:pPr>
      <w:r>
        <w:t>26.8.</w:t>
      </w:r>
      <w:r>
        <w:tab/>
        <w:t>Межбюджетные трансферты предоставляются при соблюдении следующих условий:</w:t>
      </w:r>
    </w:p>
    <w:p w:rsidR="001E7AC0" w:rsidRDefault="001E7AC0" w:rsidP="001E7AC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>
        <w:t>-</w:t>
      </w:r>
      <w:r>
        <w:tab/>
        <w:t xml:space="preserve"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 </w:t>
      </w:r>
    </w:p>
    <w:p w:rsidR="001E7AC0" w:rsidRDefault="001E7AC0" w:rsidP="001E7AC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>
        <w:t>-</w:t>
      </w:r>
      <w:r>
        <w:tab/>
        <w:t>наличие выписки из перечня дорог местного значения, подтверждающей, что объект является автомобильной дорогой местного значения;</w:t>
      </w:r>
    </w:p>
    <w:p w:rsidR="001E7AC0" w:rsidRDefault="001E7AC0" w:rsidP="001E7AC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>
        <w:t>-</w:t>
      </w:r>
      <w:r>
        <w:tab/>
        <w:t>выполнение условий, предусмотренных соглашением о предоставлении межбюджетных трансфертов;</w:t>
      </w:r>
    </w:p>
    <w:p w:rsidR="001E7AC0" w:rsidRDefault="001E7AC0" w:rsidP="001E7AC0">
      <w:pPr>
        <w:tabs>
          <w:tab w:val="left" w:pos="993"/>
        </w:tabs>
        <w:ind w:firstLine="708"/>
        <w:jc w:val="both"/>
      </w:pPr>
      <w:r>
        <w:t>-</w:t>
      </w:r>
      <w:r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о предоставлении межбюджетных трансфертов и настоящим Порядком.</w:t>
      </w:r>
    </w:p>
    <w:p w:rsidR="001E7AC0" w:rsidRDefault="001E7AC0" w:rsidP="001E7AC0">
      <w:pPr>
        <w:tabs>
          <w:tab w:val="left" w:pos="993"/>
        </w:tabs>
        <w:ind w:firstLine="708"/>
        <w:jc w:val="both"/>
      </w:pPr>
      <w:r>
        <w:t>Обязательными условиями, включаемыми в соглашение, предусмотренное абзацем четвертым подпункта 26.8. настоящего Порядка, являются:</w:t>
      </w:r>
    </w:p>
    <w:p w:rsidR="001E7AC0" w:rsidRDefault="001E7AC0" w:rsidP="001E7AC0">
      <w:pPr>
        <w:tabs>
          <w:tab w:val="left" w:pos="993"/>
        </w:tabs>
        <w:ind w:firstLine="708"/>
        <w:jc w:val="both"/>
      </w:pPr>
      <w:r>
        <w:t>-</w:t>
      </w:r>
      <w:r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1E7AC0" w:rsidRDefault="001E7AC0" w:rsidP="001E7AC0">
      <w:pPr>
        <w:tabs>
          <w:tab w:val="left" w:pos="993"/>
        </w:tabs>
        <w:ind w:firstLine="708"/>
        <w:jc w:val="both"/>
      </w:pPr>
      <w:r>
        <w:t>-</w:t>
      </w:r>
      <w:r>
        <w:tab/>
        <w:t>возврат межбюджетных трансфертов, в том числе использованных не по целевому назначению;</w:t>
      </w:r>
    </w:p>
    <w:p w:rsidR="001E7AC0" w:rsidRDefault="001E7AC0" w:rsidP="001E7AC0">
      <w:pPr>
        <w:tabs>
          <w:tab w:val="left" w:pos="993"/>
        </w:tabs>
        <w:ind w:firstLine="708"/>
        <w:jc w:val="both"/>
      </w:pPr>
      <w:r>
        <w:t>-</w:t>
      </w:r>
      <w:r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1E7AC0" w:rsidRDefault="001E7AC0" w:rsidP="001E7AC0">
      <w:pPr>
        <w:tabs>
          <w:tab w:val="left" w:pos="1260"/>
        </w:tabs>
        <w:ind w:firstLine="708"/>
        <w:jc w:val="both"/>
      </w:pPr>
      <w:r>
        <w:t>26.9.</w:t>
      </w:r>
      <w:r>
        <w:tab/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1E7AC0" w:rsidRDefault="001E7AC0" w:rsidP="001E7AC0">
      <w:pPr>
        <w:tabs>
          <w:tab w:val="left" w:pos="1260"/>
        </w:tabs>
        <w:ind w:firstLine="708"/>
        <w:jc w:val="both"/>
      </w:pPr>
      <w:r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1E7AC0" w:rsidRDefault="001E7AC0" w:rsidP="001E7AC0">
      <w:pPr>
        <w:tabs>
          <w:tab w:val="left" w:pos="1260"/>
        </w:tabs>
        <w:ind w:firstLine="708"/>
        <w:jc w:val="both"/>
      </w:pPr>
      <w:r>
        <w:t>26.10.</w:t>
      </w:r>
      <w:r>
        <w:tab/>
        <w:t xml:space="preserve">Полученные межбюджетные трансферты носят целевой характер и отражаются в расходах бюджетов сельских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«О </w:t>
      </w:r>
      <w:r>
        <w:lastRenderedPageBreak/>
        <w:t>бюджете муниципального образования «Приморский муниципальный район» Архангельской области на 2022 год и плановый период 2023 и 2024 годов».</w:t>
      </w:r>
    </w:p>
    <w:p w:rsidR="001E7AC0" w:rsidRDefault="001E7AC0" w:rsidP="001E7AC0">
      <w:pPr>
        <w:tabs>
          <w:tab w:val="left" w:pos="1276"/>
        </w:tabs>
        <w:ind w:firstLine="708"/>
        <w:jc w:val="both"/>
      </w:pPr>
      <w:r>
        <w:t>26.11.</w:t>
      </w:r>
      <w:r>
        <w:tab/>
        <w:t>Органы местного самоуправления сельских поселений расходуют средства межбюджетных трансфертов на мероприятия по ремонту автомобильных дорог местного значения, в соответствии с целями, определенными в подпункте 26.2 настоящего Порядка и в соглашении о предоставлении межбюджетных трансфертов.</w:t>
      </w:r>
    </w:p>
    <w:p w:rsidR="001E7AC0" w:rsidRDefault="001E7AC0" w:rsidP="001E7AC0">
      <w:pPr>
        <w:tabs>
          <w:tab w:val="left" w:pos="1276"/>
        </w:tabs>
        <w:ind w:firstLine="708"/>
        <w:jc w:val="both"/>
      </w:pPr>
      <w:r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1E7AC0" w:rsidRDefault="001E7AC0" w:rsidP="001E7AC0">
      <w:pPr>
        <w:tabs>
          <w:tab w:val="left" w:pos="1260"/>
        </w:tabs>
        <w:ind w:firstLine="709"/>
        <w:jc w:val="both"/>
      </w:pPr>
      <w:r>
        <w:t>26.12.</w:t>
      </w:r>
      <w:r>
        <w:tab/>
        <w:t>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Федерации.</w:t>
      </w:r>
    </w:p>
    <w:p w:rsidR="001E7AC0" w:rsidRDefault="001E7AC0" w:rsidP="001E7AC0">
      <w:pPr>
        <w:tabs>
          <w:tab w:val="left" w:pos="1260"/>
        </w:tabs>
        <w:ind w:firstLine="708"/>
        <w:jc w:val="both"/>
      </w:pPr>
      <w:r>
        <w:t>26.13.</w:t>
      </w:r>
      <w:r>
        <w:tab/>
        <w:t>Контроль за целевым использованием средств межбюджетных трансфертов осуществляется управлением по инфраструктурному развитию,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район».</w:t>
      </w:r>
    </w:p>
    <w:p w:rsidR="001E7AC0" w:rsidRDefault="001E7AC0" w:rsidP="001E7AC0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>
        <w:rPr>
          <w:b w:val="0"/>
          <w:bCs w:val="0"/>
        </w:rPr>
        <w:t>26.14.</w:t>
      </w:r>
      <w:r>
        <w:rPr>
          <w:b w:val="0"/>
          <w:bCs w:val="0"/>
        </w:rPr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1E7AC0" w:rsidRDefault="001E7AC0" w:rsidP="001E7AC0"/>
    <w:p w:rsidR="001E7AC0" w:rsidRDefault="001E7AC0" w:rsidP="00C72C13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C409B4" w:rsidRDefault="00C409B4" w:rsidP="00C72C13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C409B4" w:rsidRPr="00C409B4" w:rsidRDefault="00C409B4" w:rsidP="00C409B4">
      <w:pPr>
        <w:tabs>
          <w:tab w:val="left" w:pos="1276"/>
        </w:tabs>
        <w:ind w:firstLine="709"/>
        <w:jc w:val="center"/>
        <w:rPr>
          <w:rStyle w:val="a3"/>
          <w:b/>
          <w:color w:val="auto"/>
          <w:u w:val="none"/>
        </w:rPr>
      </w:pPr>
      <w:r w:rsidRPr="00C409B4">
        <w:rPr>
          <w:b/>
        </w:rPr>
        <w:t xml:space="preserve">27. </w:t>
      </w:r>
      <w:bookmarkStart w:id="2" w:name="п21_капремонт_МКД"/>
      <w:r w:rsidRPr="00C409B4">
        <w:rPr>
          <w:b/>
        </w:rPr>
        <w:fldChar w:fldCharType="begin"/>
      </w:r>
      <w:r w:rsidRPr="00C409B4">
        <w:rPr>
          <w:b/>
        </w:rPr>
        <w:instrText xml:space="preserve"> HYPERLINK  \l "_top" </w:instrText>
      </w:r>
      <w:r w:rsidRPr="00C409B4">
        <w:rPr>
          <w:b/>
        </w:rPr>
        <w:fldChar w:fldCharType="separate"/>
      </w:r>
      <w:r w:rsidRPr="00C409B4">
        <w:rPr>
          <w:rStyle w:val="a3"/>
          <w:b/>
          <w:color w:val="auto"/>
          <w:u w:val="none"/>
        </w:rPr>
        <w:t>Порядок</w:t>
      </w:r>
    </w:p>
    <w:p w:rsidR="00C409B4" w:rsidRPr="00C409B4" w:rsidRDefault="00C409B4" w:rsidP="00C409B4">
      <w:pPr>
        <w:tabs>
          <w:tab w:val="left" w:pos="1276"/>
        </w:tabs>
        <w:ind w:firstLine="709"/>
        <w:jc w:val="center"/>
        <w:rPr>
          <w:rStyle w:val="a3"/>
          <w:b/>
          <w:color w:val="auto"/>
          <w:u w:val="none"/>
        </w:rPr>
      </w:pPr>
      <w:r w:rsidRPr="00C409B4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C409B4" w:rsidRPr="00C409B4" w:rsidRDefault="00C409B4" w:rsidP="00C409B4">
      <w:pPr>
        <w:tabs>
          <w:tab w:val="left" w:pos="1276"/>
        </w:tabs>
        <w:ind w:firstLine="709"/>
        <w:jc w:val="center"/>
        <w:rPr>
          <w:b/>
        </w:rPr>
      </w:pPr>
      <w:r w:rsidRPr="00C409B4">
        <w:rPr>
          <w:rStyle w:val="a3"/>
          <w:b/>
          <w:color w:val="auto"/>
          <w:u w:val="none"/>
        </w:rPr>
        <w:t>бюджетам сельских поселений на реализацию мероприятий по проведению капитального ремонта многоквартирных домов</w:t>
      </w:r>
      <w:bookmarkEnd w:id="2"/>
      <w:r w:rsidRPr="00C409B4">
        <w:fldChar w:fldCharType="end"/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27.1.</w:t>
      </w:r>
      <w:r w:rsidRPr="00C409B4"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по проведению капитального ремонта многоквартирных домов (далее в настоящем Порядке – межбюджетные трансферты).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27.2.</w:t>
      </w:r>
      <w:r w:rsidRPr="00C409B4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по проведению капитального ремонта многоквартирных домов,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Расходование средств межбюджетных трансфертов допускается на:</w:t>
      </w:r>
    </w:p>
    <w:p w:rsidR="00C409B4" w:rsidRPr="00C409B4" w:rsidRDefault="00C409B4" w:rsidP="00C409B4">
      <w:pPr>
        <w:numPr>
          <w:ilvl w:val="0"/>
          <w:numId w:val="7"/>
        </w:numPr>
        <w:tabs>
          <w:tab w:val="left" w:pos="1276"/>
        </w:tabs>
        <w:jc w:val="both"/>
      </w:pPr>
      <w:r w:rsidRPr="00C409B4">
        <w:t>мероприятия по капитальному ремонту многоквартирных домов, в части доли муниципальной собственности;</w:t>
      </w:r>
    </w:p>
    <w:p w:rsidR="00C409B4" w:rsidRPr="00C409B4" w:rsidRDefault="00C409B4" w:rsidP="00C409B4">
      <w:pPr>
        <w:numPr>
          <w:ilvl w:val="0"/>
          <w:numId w:val="7"/>
        </w:numPr>
        <w:tabs>
          <w:tab w:val="left" w:pos="1276"/>
        </w:tabs>
        <w:jc w:val="both"/>
      </w:pPr>
      <w:r w:rsidRPr="00C409B4">
        <w:t>предоставление субсидий управляющим организациям, товариществам собственников жилья, жилищным, жилищно-строительным кооперативам на проведение капитального ремонта многоквартирных домов.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21.3.</w:t>
      </w:r>
      <w:r w:rsidRPr="00C409B4">
        <w:tab/>
        <w:t>Получателями межбюджетных трансфертов являются органы местного самоуправления сельских поселений, которые в 2022 году планируют осуществлять мероприятия по капитальному ремонту многоквартирных домов.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Распределение межбюджетных трансфертов между получателями межбюджетных трансфертов производится на основании методики расчета и распределения в 2022 году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lastRenderedPageBreak/>
        <w:t>27.4.</w:t>
      </w:r>
      <w:r w:rsidRPr="00C409B4">
        <w:tab/>
        <w:t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27.5.</w:t>
      </w:r>
      <w:r w:rsidRPr="00C409B4">
        <w:tab/>
        <w:t>Межбюджетные трансферты предоставляются при соблюдении следующих условий: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-</w:t>
      </w:r>
      <w:r w:rsidRPr="00C409B4">
        <w:tab/>
        <w:t>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соглашение);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-</w:t>
      </w:r>
      <w:r w:rsidRPr="00C409B4">
        <w:tab/>
        <w:t>выполнение условий, предусмотренных соглашением и настоящим Порядком;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-</w:t>
      </w:r>
      <w:r w:rsidRPr="00C409B4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Обязательными условиями, включаемыми в соглашение, предусмотренное абзацем третьим подпункта 27.5. настоящего Порядка, являются: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-</w:t>
      </w:r>
      <w:r w:rsidRPr="00C409B4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-</w:t>
      </w:r>
      <w:r w:rsidRPr="00C409B4">
        <w:tab/>
        <w:t>возврат межбюджетных трансфертов, в том числе использованных не по целевому назначению;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-</w:t>
      </w:r>
      <w:r w:rsidRPr="00C409B4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27.6.</w:t>
      </w:r>
      <w:r w:rsidRPr="00C409B4">
        <w:tab/>
        <w:t>Межбюджетные трансферты перечисляются уполномоченной организацией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27.7.</w:t>
      </w:r>
      <w:r w:rsidRPr="00C409B4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27.8.</w:t>
      </w:r>
      <w:r w:rsidRPr="00C409B4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2022 год и плановый период 2023 и 2024 годов».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27.9.</w:t>
      </w:r>
      <w:r w:rsidRPr="00C409B4">
        <w:tab/>
        <w:t>Органы местного самоуправления сельских поселений расходуют средства межбюджетных трансфертов на финансирование мероприятий по проведению капитального ремонта многоквартирных домов, в соответствии с целями, определенными в подпункте 27.2. настоящего Порядка и в соглашении.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27.10.</w:t>
      </w:r>
      <w:r w:rsidRPr="00C409B4">
        <w:tab/>
        <w:t xml:space="preserve">Органы местного самоуправления сельских поселений представляют в уполномоченную организацию отчет об использовании средств межбюджетных </w:t>
      </w:r>
      <w:r w:rsidRPr="00C409B4">
        <w:lastRenderedPageBreak/>
        <w:t>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27.11.</w:t>
      </w:r>
      <w:r w:rsidRPr="00C409B4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27.12.</w:t>
      </w:r>
      <w:r w:rsidRPr="00C409B4">
        <w:tab/>
        <w:t>Контроль за целевым использованием средств межбюджетных трансфертов осуществляется уполномоченной организацией,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 Архангельской области.</w:t>
      </w:r>
    </w:p>
    <w:p w:rsidR="00C409B4" w:rsidRPr="00C409B4" w:rsidRDefault="00C409B4" w:rsidP="00C409B4">
      <w:pPr>
        <w:tabs>
          <w:tab w:val="left" w:pos="1276"/>
        </w:tabs>
        <w:ind w:firstLine="709"/>
        <w:jc w:val="both"/>
      </w:pPr>
      <w:r w:rsidRPr="00C409B4">
        <w:t>27.13.</w:t>
      </w:r>
      <w:r w:rsidRPr="00C409B4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</w:t>
      </w:r>
      <w:r w:rsidR="001E7AC0">
        <w:t>»</w:t>
      </w:r>
    </w:p>
    <w:p w:rsidR="00451C5E" w:rsidRPr="0071317A" w:rsidRDefault="00451C5E" w:rsidP="0071317A">
      <w:pPr>
        <w:tabs>
          <w:tab w:val="left" w:pos="1276"/>
        </w:tabs>
        <w:ind w:firstLine="709"/>
        <w:jc w:val="both"/>
      </w:pPr>
    </w:p>
    <w:sectPr w:rsidR="00451C5E" w:rsidRPr="00713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084B"/>
    <w:rsid w:val="00006B0E"/>
    <w:rsid w:val="00011B1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380D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22C4A"/>
    <w:rsid w:val="001309D1"/>
    <w:rsid w:val="001329AE"/>
    <w:rsid w:val="00132E29"/>
    <w:rsid w:val="00133FC4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5DAD"/>
    <w:rsid w:val="001B0099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E7AC0"/>
    <w:rsid w:val="001F059D"/>
    <w:rsid w:val="001F11F5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61998"/>
    <w:rsid w:val="002633B6"/>
    <w:rsid w:val="00265583"/>
    <w:rsid w:val="0026610B"/>
    <w:rsid w:val="002667DB"/>
    <w:rsid w:val="002746DD"/>
    <w:rsid w:val="002753DD"/>
    <w:rsid w:val="0029103D"/>
    <w:rsid w:val="002938BA"/>
    <w:rsid w:val="002977AA"/>
    <w:rsid w:val="002A24AF"/>
    <w:rsid w:val="002A3B29"/>
    <w:rsid w:val="002A400C"/>
    <w:rsid w:val="002B0996"/>
    <w:rsid w:val="002B0F87"/>
    <w:rsid w:val="002B21B7"/>
    <w:rsid w:val="002C3A0E"/>
    <w:rsid w:val="002C4638"/>
    <w:rsid w:val="002D2D0E"/>
    <w:rsid w:val="002D54E8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59DC"/>
    <w:rsid w:val="0032759E"/>
    <w:rsid w:val="00336092"/>
    <w:rsid w:val="003371AE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5AF7"/>
    <w:rsid w:val="00451C5E"/>
    <w:rsid w:val="004633E5"/>
    <w:rsid w:val="00477F55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7137"/>
    <w:rsid w:val="005072D7"/>
    <w:rsid w:val="00510923"/>
    <w:rsid w:val="00516625"/>
    <w:rsid w:val="00521EA1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317A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D2954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5358"/>
    <w:rsid w:val="008A3DFD"/>
    <w:rsid w:val="008A50D1"/>
    <w:rsid w:val="008B1891"/>
    <w:rsid w:val="008B3F1F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4EE9"/>
    <w:rsid w:val="009550EA"/>
    <w:rsid w:val="00961CBF"/>
    <w:rsid w:val="00966954"/>
    <w:rsid w:val="00982BE3"/>
    <w:rsid w:val="0098478C"/>
    <w:rsid w:val="00987A37"/>
    <w:rsid w:val="009900F2"/>
    <w:rsid w:val="00996451"/>
    <w:rsid w:val="009978F5"/>
    <w:rsid w:val="009A59FE"/>
    <w:rsid w:val="009B1084"/>
    <w:rsid w:val="009B426D"/>
    <w:rsid w:val="009B4604"/>
    <w:rsid w:val="009B53DD"/>
    <w:rsid w:val="009B6085"/>
    <w:rsid w:val="009C74AC"/>
    <w:rsid w:val="009D2867"/>
    <w:rsid w:val="009D5867"/>
    <w:rsid w:val="009D6FDA"/>
    <w:rsid w:val="009E49E7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7A83"/>
    <w:rsid w:val="00A70648"/>
    <w:rsid w:val="00A71153"/>
    <w:rsid w:val="00A72FF1"/>
    <w:rsid w:val="00A76192"/>
    <w:rsid w:val="00A8356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6F5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34CE4"/>
    <w:rsid w:val="00C4037C"/>
    <w:rsid w:val="00C409B4"/>
    <w:rsid w:val="00C521E9"/>
    <w:rsid w:val="00C5584A"/>
    <w:rsid w:val="00C57C2F"/>
    <w:rsid w:val="00C62C66"/>
    <w:rsid w:val="00C72BAD"/>
    <w:rsid w:val="00C72C13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1212"/>
    <w:rsid w:val="00ED68F2"/>
    <w:rsid w:val="00EE06B4"/>
    <w:rsid w:val="00EE0725"/>
    <w:rsid w:val="00EE22C2"/>
    <w:rsid w:val="00EE2C0F"/>
    <w:rsid w:val="00EE43A6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3360"/>
    <w:rsid w:val="00FD356C"/>
    <w:rsid w:val="00FD4545"/>
    <w:rsid w:val="00FE713E"/>
    <w:rsid w:val="00FF0D90"/>
    <w:rsid w:val="00FF369B"/>
    <w:rsid w:val="00FF38E5"/>
    <w:rsid w:val="00FF54F7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41;&#1070;&#1044;&#1046;&#1045;&#1058;%202020%20&#1075;&#1086;&#1076;&#1072;\&#1048;&#1047;&#1052;&#1045;&#1053;&#1045;&#1053;&#1048;&#1071;%20&#1074;%20&#1073;&#1102;&#1076;&#1078;&#1077;&#1090;%202020\1000%20&#1040;&#1082;&#1090;&#1091;&#1072;&#1083;&#1100;&#1085;&#1072;&#1103;%20&#1088;&#1077;&#1076;&#1072;&#1082;&#1094;&#1080;&#1103;%20(&#1076;&#1077;&#1082;&#1072;&#1073;&#1088;&#1100;)\37%20&#1055;&#1088;&#1080;&#1083;&#1086;&#1078;&#1077;&#1085;&#1080;&#1077;%20&#8470;%2036%20-%20&#1087;&#1086;&#1088;&#1103;&#1076;&#1086;&#1082;%20&#1087;&#1086;%20&#1084;&#1077;&#1078;&#1073;&#1102;&#1076;&#1078;&#1077;&#1090;&#1085;&#1099;&#1084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Y:\&#1041;&#1070;&#1044;&#1046;&#1045;&#1058;%202020%20&#1075;&#1086;&#1076;&#1072;\&#1048;&#1047;&#1052;&#1045;&#1053;&#1045;&#1053;&#1048;&#1071;%20&#1074;%20&#1073;&#1102;&#1076;&#1078;&#1077;&#1090;%202020\1000%20&#1040;&#1082;&#1090;&#1091;&#1072;&#1083;&#1100;&#1085;&#1072;&#1103;%20&#1088;&#1077;&#1076;&#1072;&#1082;&#1094;&#1080;&#1103;%20(&#1076;&#1077;&#1082;&#1072;&#1073;&#1088;&#1100;)\37%20&#1055;&#1088;&#1080;&#1083;&#1086;&#1078;&#1077;&#1085;&#1080;&#1077;%20&#8470;%2036%20-%20&#1087;&#1086;&#1088;&#1103;&#1076;&#1086;&#1082;%20&#1087;&#1086;%20&#1084;&#1077;&#1078;&#1073;&#1102;&#1076;&#1078;&#1077;&#1090;&#1085;&#1099;&#1084;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Y:\&#1041;&#1070;&#1044;&#1046;&#1045;&#1058;%202020%20&#1075;&#1086;&#1076;&#1072;\&#1048;&#1047;&#1052;&#1045;&#1053;&#1045;&#1053;&#1048;&#1071;%20&#1074;%20&#1073;&#1102;&#1076;&#1078;&#1077;&#1090;%202020\1000%20&#1040;&#1082;&#1090;&#1091;&#1072;&#1083;&#1100;&#1085;&#1072;&#1103;%20&#1088;&#1077;&#1076;&#1072;&#1082;&#1094;&#1080;&#1103;%20(&#1076;&#1077;&#1082;&#1072;&#1073;&#1088;&#1100;)\37%20&#1055;&#1088;&#1080;&#1083;&#1086;&#1078;&#1077;&#1085;&#1080;&#1077;%20&#8470;%2036%20-%20&#1087;&#1086;&#1088;&#1103;&#1076;&#1086;&#1082;%20&#1087;&#1086;%20&#1084;&#1077;&#1078;&#1073;&#1102;&#1076;&#1078;&#1077;&#1090;&#1085;&#1099;&#1084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Y:\&#1041;&#1070;&#1044;&#1046;&#1045;&#1058;%202020%20&#1075;&#1086;&#1076;&#1072;\&#1048;&#1047;&#1052;&#1045;&#1053;&#1045;&#1053;&#1048;&#1071;%20&#1074;%20&#1073;&#1102;&#1076;&#1078;&#1077;&#1090;%202020\1000%20&#1040;&#1082;&#1090;&#1091;&#1072;&#1083;&#1100;&#1085;&#1072;&#1103;%20&#1088;&#1077;&#1076;&#1072;&#1082;&#1094;&#1080;&#1103;%20(&#1076;&#1077;&#1082;&#1072;&#1073;&#1088;&#1100;)\37%20&#1055;&#1088;&#1080;&#1083;&#1086;&#1078;&#1077;&#1085;&#1080;&#1077;%20&#8470;%2036%20-%20&#1087;&#1086;&#1088;&#1103;&#1076;&#1086;&#1082;%20&#1087;&#1086;%20&#1084;&#1077;&#1078;&#1073;&#1102;&#1076;&#1078;&#1077;&#1090;&#1085;&#1099;&#108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C1111-9E3B-4F90-8684-EA894669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64</cp:revision>
  <cp:lastPrinted>2022-06-09T09:12:00Z</cp:lastPrinted>
  <dcterms:created xsi:type="dcterms:W3CDTF">2021-10-29T07:12:00Z</dcterms:created>
  <dcterms:modified xsi:type="dcterms:W3CDTF">2022-09-15T13:41:00Z</dcterms:modified>
</cp:coreProperties>
</file>