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A9" w:rsidRPr="003915CA" w:rsidRDefault="00A767A9" w:rsidP="00197930">
      <w:pPr>
        <w:pStyle w:val="ConsPlusNonformat"/>
        <w:spacing w:before="120" w:line="276" w:lineRule="auto"/>
        <w:ind w:firstLine="709"/>
        <w:jc w:val="both"/>
        <w:rPr>
          <w:rFonts w:ascii="Times New Roman" w:hAnsi="Times New Roman" w:cs="Times New Roman"/>
          <w:b/>
          <w:sz w:val="24"/>
          <w:szCs w:val="24"/>
        </w:rPr>
      </w:pPr>
      <w:r w:rsidRPr="003915CA">
        <w:rPr>
          <w:rFonts w:ascii="Times New Roman" w:hAnsi="Times New Roman" w:cs="Times New Roman"/>
          <w:b/>
          <w:sz w:val="24"/>
          <w:szCs w:val="24"/>
        </w:rPr>
        <w:t>2. Методические материалы по заполнению субъектом малого или среднего предпринимательства документов, представляемых в Уполномоченный орган субъекта Российской Федерации с целью признания социальным предприятием, и обращению в Уполномоченный орган субъекта Российской Федерации</w:t>
      </w:r>
    </w:p>
    <w:p w:rsidR="00A767A9" w:rsidRPr="003915CA" w:rsidRDefault="00A767A9" w:rsidP="00197930">
      <w:pPr>
        <w:pStyle w:val="ConsPlusNonformat"/>
        <w:spacing w:before="120" w:line="276" w:lineRule="auto"/>
        <w:ind w:firstLine="709"/>
        <w:jc w:val="both"/>
        <w:rPr>
          <w:rFonts w:ascii="Times New Roman" w:hAnsi="Times New Roman" w:cs="Times New Roman"/>
          <w:b/>
          <w:sz w:val="24"/>
          <w:szCs w:val="24"/>
        </w:rPr>
      </w:pPr>
      <w:bookmarkStart w:id="0" w:name="_GoBack"/>
      <w:bookmarkEnd w:id="0"/>
    </w:p>
    <w:p w:rsidR="00A767A9" w:rsidRPr="003915CA" w:rsidRDefault="00A767A9" w:rsidP="00197930">
      <w:pPr>
        <w:pStyle w:val="ConsPlusNonformat"/>
        <w:spacing w:before="120" w:line="276" w:lineRule="auto"/>
        <w:ind w:firstLine="709"/>
        <w:jc w:val="both"/>
        <w:rPr>
          <w:rFonts w:ascii="Times New Roman" w:hAnsi="Times New Roman" w:cs="Times New Roman"/>
          <w:b/>
          <w:i/>
          <w:sz w:val="24"/>
          <w:szCs w:val="24"/>
        </w:rPr>
      </w:pPr>
      <w:r w:rsidRPr="003915CA">
        <w:rPr>
          <w:rFonts w:ascii="Times New Roman" w:hAnsi="Times New Roman" w:cs="Times New Roman"/>
          <w:b/>
          <w:i/>
          <w:sz w:val="24"/>
          <w:szCs w:val="24"/>
        </w:rPr>
        <w:t>2.1. Методические материалы предназначены для субъектов малого и среднего предпринимательства, обеспечивающих занятость граждан, отнесенных к категориям социально уязвимых</w:t>
      </w:r>
    </w:p>
    <w:p w:rsidR="00A767A9" w:rsidRPr="003915CA" w:rsidRDefault="00A767A9" w:rsidP="00D637F3">
      <w:pPr>
        <w:pStyle w:val="2"/>
        <w:numPr>
          <w:ilvl w:val="0"/>
          <w:numId w:val="12"/>
        </w:numPr>
        <w:tabs>
          <w:tab w:val="left" w:pos="284"/>
        </w:tabs>
        <w:spacing w:before="480" w:after="480" w:line="276" w:lineRule="auto"/>
        <w:ind w:left="0" w:firstLine="0"/>
        <w:jc w:val="center"/>
        <w:rPr>
          <w:rFonts w:ascii="Times New Roman" w:hAnsi="Times New Roman"/>
          <w:b/>
          <w:color w:val="auto"/>
          <w:sz w:val="24"/>
          <w:szCs w:val="24"/>
          <w:lang w:val="ru-RU" w:eastAsia="ru-RU"/>
        </w:rPr>
      </w:pPr>
      <w:r w:rsidRPr="003915CA">
        <w:rPr>
          <w:rFonts w:ascii="Times New Roman" w:hAnsi="Times New Roman"/>
          <w:b/>
          <w:color w:val="auto"/>
          <w:sz w:val="24"/>
          <w:szCs w:val="24"/>
          <w:lang w:val="ru-RU" w:eastAsia="ru-RU"/>
        </w:rPr>
        <w:t>Общие положения</w:t>
      </w:r>
    </w:p>
    <w:p w:rsidR="00A767A9" w:rsidRPr="003915CA" w:rsidRDefault="00A767A9" w:rsidP="00D637F3">
      <w:pPr>
        <w:pStyle w:val="a3"/>
        <w:numPr>
          <w:ilvl w:val="0"/>
          <w:numId w:val="8"/>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Настоящие методические материалы разработаны в рамках реализации положений статьи 24.1 Федерального закона от 24 июля 2007 года № 209-ФЗ «О развитии малого и среднего предпринимательства в Российской Федерации» (далее – Федеральный закон) и Приказа Министерства экономического развития Российской Федерации от 29 ноября 2019 г.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Порядок).</w:t>
      </w:r>
    </w:p>
    <w:p w:rsidR="00A767A9" w:rsidRPr="003915CA" w:rsidRDefault="00A767A9" w:rsidP="00D637F3">
      <w:pPr>
        <w:pStyle w:val="a3"/>
        <w:numPr>
          <w:ilvl w:val="0"/>
          <w:numId w:val="8"/>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 xml:space="preserve">Настоящие методические материалы содержат рекомендации по заполнению субъектами малого и среднего предпринимательства документов, представляемых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субъектов малого и среднего предпринимательства (далее – Уполномоченный орган) с целью признания социальным предприятием и в дальнейшем включением информации об этом в единый реестр субъектов малого и среднего предпринимательства. </w:t>
      </w:r>
    </w:p>
    <w:p w:rsidR="00A767A9" w:rsidRPr="003915CA" w:rsidRDefault="00A767A9" w:rsidP="00D637F3">
      <w:pPr>
        <w:pStyle w:val="a3"/>
        <w:numPr>
          <w:ilvl w:val="0"/>
          <w:numId w:val="8"/>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разделе 2 настоящих методических материалов приведена инструкция по обращению в Уполномоченный орган с целью признания социальным предприятием, в разделах 3-6 приводятся инструкции по подготовке и заполнению документов, которые должны представлять заявители в Уполномоченный орган в соответствии с Порядком.</w:t>
      </w:r>
    </w:p>
    <w:p w:rsidR="00A767A9" w:rsidRPr="003915CA" w:rsidRDefault="00A767A9" w:rsidP="00D637F3">
      <w:pPr>
        <w:pStyle w:val="a3"/>
        <w:numPr>
          <w:ilvl w:val="0"/>
          <w:numId w:val="8"/>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настоящих методических материалах используются следующие условные наименования:</w:t>
      </w:r>
    </w:p>
    <w:p w:rsidR="00A767A9" w:rsidRPr="003915CA" w:rsidRDefault="00A767A9" w:rsidP="00D637F3">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Порядок – Порядок признания субъекта малого или среднего предпринимательства социальным предприятием, утвержденный приказом Минэкономразвития России от 29 ноября 2019 г. № 773.</w:t>
      </w:r>
    </w:p>
    <w:p w:rsidR="00A767A9" w:rsidRPr="003915CA" w:rsidRDefault="00A767A9" w:rsidP="00D637F3">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lastRenderedPageBreak/>
        <w:t>Федеральный закон – Федеральный закон от 24 июля 2007 года № 209-ФЗ «О развитии малого и среднего предпринимательства в Российской Федерации».</w:t>
      </w:r>
    </w:p>
    <w:p w:rsidR="00A767A9" w:rsidRPr="003915CA" w:rsidRDefault="00A767A9" w:rsidP="00D637F3">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A767A9" w:rsidRPr="003915CA" w:rsidRDefault="00A767A9" w:rsidP="00D637F3">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 xml:space="preserve">Граждане, отнесенные к категориям социально уязвимых – граждане, указанные в пункте 1 части 1 статьи 24.1 Федерального закона: </w:t>
      </w:r>
    </w:p>
    <w:p w:rsidR="00A767A9" w:rsidRPr="003915CA" w:rsidRDefault="00A767A9" w:rsidP="001021B9">
      <w:pPr>
        <w:pStyle w:val="a3"/>
        <w:tabs>
          <w:tab w:val="left" w:pos="1134"/>
        </w:tabs>
        <w:spacing w:before="120" w:after="120"/>
        <w:ind w:left="1134"/>
        <w:contextualSpacing w:val="0"/>
        <w:jc w:val="both"/>
        <w:rPr>
          <w:rFonts w:ascii="Times New Roman" w:hAnsi="Times New Roman"/>
          <w:sz w:val="24"/>
          <w:szCs w:val="24"/>
        </w:rPr>
      </w:pPr>
      <w:bookmarkStart w:id="1" w:name="p602"/>
      <w:bookmarkEnd w:id="1"/>
      <w:r w:rsidRPr="003915CA">
        <w:rPr>
          <w:rFonts w:ascii="Times New Roman" w:hAnsi="Times New Roman"/>
          <w:sz w:val="24"/>
          <w:szCs w:val="24"/>
        </w:rPr>
        <w:t>а) инвалиды и лица с ограниченными возможностями здоровья;</w:t>
      </w:r>
    </w:p>
    <w:p w:rsidR="00A767A9" w:rsidRPr="003915CA" w:rsidRDefault="00A767A9" w:rsidP="001021B9">
      <w:pPr>
        <w:pStyle w:val="a3"/>
        <w:tabs>
          <w:tab w:val="left" w:pos="1134"/>
        </w:tabs>
        <w:spacing w:before="120" w:after="120"/>
        <w:ind w:left="1134"/>
        <w:contextualSpacing w:val="0"/>
        <w:jc w:val="both"/>
        <w:rPr>
          <w:rFonts w:ascii="Times New Roman" w:hAnsi="Times New Roman"/>
          <w:sz w:val="24"/>
          <w:szCs w:val="24"/>
        </w:rPr>
      </w:pPr>
      <w:r w:rsidRPr="003915CA">
        <w:rPr>
          <w:rFonts w:ascii="Times New Roman" w:hAnsi="Times New Roman"/>
          <w:sz w:val="24"/>
          <w:szCs w:val="24"/>
        </w:rPr>
        <w:t>б) одинокие и (или) многодетные родители, воспитывающие несовершеннолетних детей, в том числе детей-инвалидов;</w:t>
      </w:r>
    </w:p>
    <w:p w:rsidR="00A767A9" w:rsidRPr="003915CA" w:rsidRDefault="00A767A9" w:rsidP="001021B9">
      <w:pPr>
        <w:pStyle w:val="a3"/>
        <w:tabs>
          <w:tab w:val="left" w:pos="1134"/>
        </w:tabs>
        <w:spacing w:before="120" w:after="120"/>
        <w:ind w:left="1134"/>
        <w:contextualSpacing w:val="0"/>
        <w:jc w:val="both"/>
        <w:rPr>
          <w:rFonts w:ascii="Times New Roman" w:hAnsi="Times New Roman"/>
          <w:sz w:val="24"/>
          <w:szCs w:val="24"/>
        </w:rPr>
      </w:pPr>
      <w:r w:rsidRPr="003915CA">
        <w:rPr>
          <w:rFonts w:ascii="Times New Roman" w:hAnsi="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767A9" w:rsidRPr="003915CA" w:rsidRDefault="00A767A9" w:rsidP="001021B9">
      <w:pPr>
        <w:pStyle w:val="a3"/>
        <w:tabs>
          <w:tab w:val="left" w:pos="1134"/>
        </w:tabs>
        <w:spacing w:before="120" w:after="120"/>
        <w:ind w:left="1134"/>
        <w:contextualSpacing w:val="0"/>
        <w:jc w:val="both"/>
        <w:rPr>
          <w:rFonts w:ascii="Times New Roman" w:hAnsi="Times New Roman"/>
          <w:sz w:val="24"/>
          <w:szCs w:val="24"/>
        </w:rPr>
      </w:pPr>
      <w:r w:rsidRPr="003915CA">
        <w:rPr>
          <w:rFonts w:ascii="Times New Roman" w:hAnsi="Times New Roman"/>
          <w:sz w:val="24"/>
          <w:szCs w:val="24"/>
        </w:rPr>
        <w:t>г) выпускники детских домов в возрасте до двадцати трех лет;</w:t>
      </w:r>
    </w:p>
    <w:p w:rsidR="00A767A9" w:rsidRPr="003915CA" w:rsidRDefault="00A767A9" w:rsidP="001021B9">
      <w:pPr>
        <w:pStyle w:val="a3"/>
        <w:tabs>
          <w:tab w:val="left" w:pos="1134"/>
        </w:tabs>
        <w:spacing w:before="120" w:after="120"/>
        <w:ind w:left="1134"/>
        <w:contextualSpacing w:val="0"/>
        <w:jc w:val="both"/>
        <w:rPr>
          <w:rFonts w:ascii="Times New Roman" w:hAnsi="Times New Roman"/>
          <w:sz w:val="24"/>
          <w:szCs w:val="24"/>
        </w:rPr>
      </w:pPr>
      <w:r w:rsidRPr="003915CA">
        <w:rPr>
          <w:rFonts w:ascii="Times New Roman" w:hAnsi="Times New Roman"/>
          <w:sz w:val="24"/>
          <w:szCs w:val="24"/>
        </w:rPr>
        <w:t>д) лица, освобожденные из мест лишения свободы и имеющие неснятую или непогашенную судимость;</w:t>
      </w:r>
    </w:p>
    <w:p w:rsidR="00A767A9" w:rsidRPr="003915CA" w:rsidRDefault="00A767A9" w:rsidP="001021B9">
      <w:pPr>
        <w:pStyle w:val="a3"/>
        <w:tabs>
          <w:tab w:val="left" w:pos="1134"/>
        </w:tabs>
        <w:spacing w:before="120" w:after="120"/>
        <w:ind w:left="1134"/>
        <w:contextualSpacing w:val="0"/>
        <w:jc w:val="both"/>
        <w:rPr>
          <w:rFonts w:ascii="Times New Roman" w:hAnsi="Times New Roman"/>
          <w:sz w:val="24"/>
          <w:szCs w:val="24"/>
        </w:rPr>
      </w:pPr>
      <w:r w:rsidRPr="003915CA">
        <w:rPr>
          <w:rFonts w:ascii="Times New Roman" w:hAnsi="Times New Roman"/>
          <w:sz w:val="24"/>
          <w:szCs w:val="24"/>
        </w:rPr>
        <w:t>е) беженцы и вынужденные переселенцы;</w:t>
      </w:r>
    </w:p>
    <w:p w:rsidR="00A767A9" w:rsidRPr="003915CA" w:rsidRDefault="00A767A9" w:rsidP="001021B9">
      <w:pPr>
        <w:pStyle w:val="a3"/>
        <w:tabs>
          <w:tab w:val="left" w:pos="1134"/>
        </w:tabs>
        <w:spacing w:before="120" w:after="120"/>
        <w:ind w:left="1134"/>
        <w:contextualSpacing w:val="0"/>
        <w:jc w:val="both"/>
        <w:rPr>
          <w:rFonts w:ascii="Times New Roman" w:hAnsi="Times New Roman"/>
          <w:sz w:val="24"/>
          <w:szCs w:val="24"/>
        </w:rPr>
      </w:pPr>
      <w:r w:rsidRPr="003915CA">
        <w:rPr>
          <w:rFonts w:ascii="Times New Roman" w:hAnsi="Times New Roman"/>
          <w:sz w:val="24"/>
          <w:szCs w:val="24"/>
        </w:rPr>
        <w:t>ж) малоимущие граждане;</w:t>
      </w:r>
    </w:p>
    <w:p w:rsidR="00A767A9" w:rsidRPr="003915CA" w:rsidRDefault="00A767A9" w:rsidP="001021B9">
      <w:pPr>
        <w:pStyle w:val="a3"/>
        <w:tabs>
          <w:tab w:val="left" w:pos="1134"/>
        </w:tabs>
        <w:spacing w:before="120" w:after="120"/>
        <w:ind w:left="1134"/>
        <w:contextualSpacing w:val="0"/>
        <w:jc w:val="both"/>
        <w:rPr>
          <w:rFonts w:ascii="Times New Roman" w:hAnsi="Times New Roman"/>
          <w:sz w:val="24"/>
          <w:szCs w:val="24"/>
        </w:rPr>
      </w:pPr>
      <w:r w:rsidRPr="003915CA">
        <w:rPr>
          <w:rFonts w:ascii="Times New Roman" w:hAnsi="Times New Roman"/>
          <w:sz w:val="24"/>
          <w:szCs w:val="24"/>
        </w:rPr>
        <w:t>з) лица без определенного места жительства и занятий;</w:t>
      </w:r>
    </w:p>
    <w:p w:rsidR="00A767A9" w:rsidRPr="003915CA" w:rsidRDefault="00A767A9" w:rsidP="001021B9">
      <w:pPr>
        <w:pStyle w:val="a3"/>
        <w:tabs>
          <w:tab w:val="left" w:pos="1134"/>
        </w:tabs>
        <w:spacing w:before="120" w:after="120"/>
        <w:ind w:left="1134"/>
        <w:contextualSpacing w:val="0"/>
        <w:jc w:val="both"/>
        <w:rPr>
          <w:rFonts w:ascii="Times New Roman" w:hAnsi="Times New Roman"/>
          <w:sz w:val="24"/>
          <w:szCs w:val="24"/>
        </w:rPr>
      </w:pPr>
      <w:r w:rsidRPr="003915CA">
        <w:rPr>
          <w:rFonts w:ascii="Times New Roman" w:hAnsi="Times New Roman"/>
          <w:sz w:val="24"/>
          <w:szCs w:val="24"/>
        </w:rPr>
        <w:t xml:space="preserve">и) граждане, не указанные в </w:t>
      </w:r>
      <w:hyperlink w:anchor="p602" w:history="1">
        <w:r w:rsidRPr="003915CA">
          <w:rPr>
            <w:rFonts w:ascii="Times New Roman" w:hAnsi="Times New Roman"/>
            <w:sz w:val="24"/>
            <w:szCs w:val="24"/>
          </w:rPr>
          <w:t>подпунктах "а"</w:t>
        </w:r>
      </w:hyperlink>
      <w:r w:rsidRPr="003915CA">
        <w:rPr>
          <w:rFonts w:ascii="Times New Roman" w:hAnsi="Times New Roman"/>
          <w:sz w:val="24"/>
          <w:szCs w:val="24"/>
        </w:rPr>
        <w:t xml:space="preserve"> – </w:t>
      </w:r>
      <w:hyperlink w:anchor="p609" w:history="1">
        <w:r w:rsidRPr="003915CA">
          <w:rPr>
            <w:rFonts w:ascii="Times New Roman" w:hAnsi="Times New Roman"/>
            <w:sz w:val="24"/>
            <w:szCs w:val="24"/>
          </w:rPr>
          <w:t>"з"</w:t>
        </w:r>
      </w:hyperlink>
      <w:r w:rsidRPr="003915CA">
        <w:rPr>
          <w:rFonts w:ascii="Times New Roman" w:hAnsi="Times New Roman"/>
          <w:sz w:val="24"/>
          <w:szCs w:val="24"/>
        </w:rPr>
        <w:t>, признанные нуждающимися в социальном обслуживании.</w:t>
      </w:r>
    </w:p>
    <w:p w:rsidR="00A767A9" w:rsidRPr="003915CA" w:rsidRDefault="00A767A9" w:rsidP="00CD5D69">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Обеспечение занятости граждан, отнесенных к категориям социально уязвимых – социальная деятельность, соответствующая описанию, приведенному в пункте 1 части 1 статьи 24.1 Федерального закона.</w:t>
      </w:r>
    </w:p>
    <w:p w:rsidR="00A767A9" w:rsidRPr="003915CA" w:rsidRDefault="00A767A9" w:rsidP="00CD5D69">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Заявители – субъекты малого и среднего предпринимательства, обращающиеся в Уполномоченный орган с целью признания социальным предприятием субъекты малого и среднего предпринимательства, обеспечивающие занятость граждан, отнесенных к категориям социально уязвимых, соответствующие условию, предусмотренному пунктом 1 части 1 статьи 24.1 Федерального закона: среднесписочная численность лиц, относящихся к любой из категорий социально уязвимых граждан, по итогам предыдущего календарного года должна составлять не менее 50% среди других работников, а доля расходов на оплату труда таких лиц – не менее 25% в расходах на оплату труда.</w:t>
      </w:r>
    </w:p>
    <w:p w:rsidR="00A767A9" w:rsidRPr="003915CA" w:rsidRDefault="00A767A9" w:rsidP="00D637F3">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Организация, образующая инфраструктуру поддержки малого и среднего предпринимательства – определяется в соответствии со статьей 15 Федерального закона;</w:t>
      </w:r>
    </w:p>
    <w:p w:rsidR="00A767A9" w:rsidRPr="003915CA" w:rsidRDefault="00A767A9" w:rsidP="00D637F3">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lastRenderedPageBreak/>
        <w:t>ЕГРЮЛ – единый государственный реестр юридических лиц.</w:t>
      </w:r>
    </w:p>
    <w:p w:rsidR="00A767A9" w:rsidRPr="003915CA" w:rsidRDefault="00A767A9" w:rsidP="00D637F3">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ЕГРИП – единый государственный реестр индивидуальных предпринимателей.</w:t>
      </w:r>
    </w:p>
    <w:p w:rsidR="00A767A9" w:rsidRPr="003915CA" w:rsidRDefault="00A767A9" w:rsidP="00D637F3">
      <w:pPr>
        <w:pStyle w:val="a3"/>
        <w:numPr>
          <w:ilvl w:val="0"/>
          <w:numId w:val="9"/>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ОКВЭД2 – ОК 029-2014 (КДЕС Ред. 2). Общероссийский классификатор видов экономической деятельности, утвержденный Приказом Росстандарта от 31 января 2014 года № 14-ст.</w:t>
      </w:r>
    </w:p>
    <w:p w:rsidR="00A767A9" w:rsidRPr="003915CA" w:rsidRDefault="00A767A9" w:rsidP="00D637F3">
      <w:pPr>
        <w:pStyle w:val="2"/>
        <w:numPr>
          <w:ilvl w:val="0"/>
          <w:numId w:val="12"/>
        </w:numPr>
        <w:tabs>
          <w:tab w:val="left" w:pos="284"/>
        </w:tabs>
        <w:spacing w:before="480" w:after="480" w:line="276" w:lineRule="auto"/>
        <w:ind w:left="0" w:firstLine="0"/>
        <w:jc w:val="center"/>
        <w:rPr>
          <w:rFonts w:ascii="Times New Roman" w:hAnsi="Times New Roman"/>
          <w:b/>
          <w:color w:val="auto"/>
          <w:sz w:val="24"/>
          <w:szCs w:val="24"/>
          <w:lang w:val="ru-RU" w:eastAsia="ru-RU"/>
        </w:rPr>
      </w:pPr>
      <w:r w:rsidRPr="003915CA">
        <w:rPr>
          <w:rFonts w:ascii="Times New Roman" w:hAnsi="Times New Roman"/>
          <w:b/>
          <w:color w:val="auto"/>
          <w:sz w:val="24"/>
          <w:szCs w:val="24"/>
          <w:lang w:val="ru-RU" w:eastAsia="ru-RU"/>
        </w:rPr>
        <w:t>Инструкция по обращению в Уполномоченный орган</w:t>
      </w:r>
    </w:p>
    <w:p w:rsidR="00A767A9" w:rsidRPr="003915CA" w:rsidRDefault="00A767A9" w:rsidP="00D637F3">
      <w:pPr>
        <w:pStyle w:val="a3"/>
        <w:numPr>
          <w:ilvl w:val="0"/>
          <w:numId w:val="11"/>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Для получения статуса социального предприятия необходимо обратиться в Уполномоченный орган субъекта Российской Федерации, в котором заявитель осуществляет деятельность.</w:t>
      </w:r>
    </w:p>
    <w:p w:rsidR="00A767A9" w:rsidRPr="003915CA" w:rsidRDefault="00A767A9" w:rsidP="00FF3349">
      <w:pPr>
        <w:pStyle w:val="ConsPlusNonformat"/>
        <w:spacing w:before="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Наименование, адрес, электронную почту и телефон Уполномоченного органа можно узнать на сайте Минэкономразвития России.</w:t>
      </w:r>
    </w:p>
    <w:p w:rsidR="00A767A9" w:rsidRPr="003915CA" w:rsidRDefault="00A767A9" w:rsidP="00307C7C">
      <w:pPr>
        <w:pStyle w:val="ConsPlusNonformat"/>
        <w:spacing w:before="120" w:after="240" w:line="276" w:lineRule="auto"/>
        <w:ind w:firstLine="709"/>
        <w:jc w:val="both"/>
        <w:rPr>
          <w:rFonts w:ascii="Times New Roman" w:hAnsi="Times New Roman" w:cs="Times New Roman"/>
          <w:sz w:val="24"/>
          <w:szCs w:val="24"/>
        </w:rPr>
      </w:pPr>
      <w:bookmarkStart w:id="2" w:name="_Hlk25324099"/>
      <w:bookmarkStart w:id="3" w:name="_Hlk25324356"/>
      <w:r w:rsidRPr="003915CA">
        <w:rPr>
          <w:rFonts w:ascii="Times New Roman" w:hAnsi="Times New Roman" w:cs="Times New Roman"/>
          <w:sz w:val="24"/>
          <w:szCs w:val="24"/>
        </w:rPr>
        <w:t>Обратиться в Уполномоченный орган можно одним из следующих способов:</w:t>
      </w:r>
    </w:p>
    <w:p w:rsidR="00A767A9" w:rsidRPr="003915CA" w:rsidRDefault="00A767A9" w:rsidP="00307C7C">
      <w:pPr>
        <w:pStyle w:val="a3"/>
        <w:numPr>
          <w:ilvl w:val="0"/>
          <w:numId w:val="6"/>
        </w:numPr>
        <w:tabs>
          <w:tab w:val="left" w:pos="851"/>
          <w:tab w:val="left" w:pos="993"/>
          <w:tab w:val="left" w:pos="1134"/>
        </w:tabs>
        <w:spacing w:after="120"/>
        <w:contextualSpacing w:val="0"/>
        <w:jc w:val="both"/>
        <w:rPr>
          <w:rFonts w:ascii="Times New Roman" w:hAnsi="Times New Roman"/>
          <w:sz w:val="24"/>
          <w:szCs w:val="24"/>
        </w:rPr>
      </w:pPr>
      <w:r w:rsidRPr="003915CA">
        <w:rPr>
          <w:rFonts w:ascii="Times New Roman" w:hAnsi="Times New Roman"/>
          <w:sz w:val="24"/>
          <w:szCs w:val="24"/>
        </w:rPr>
        <w:t>непосредственно в Уполномоченный орган;</w:t>
      </w:r>
    </w:p>
    <w:p w:rsidR="00A767A9" w:rsidRPr="003915CA" w:rsidRDefault="00A767A9" w:rsidP="00CB6E76">
      <w:pPr>
        <w:pStyle w:val="a3"/>
        <w:numPr>
          <w:ilvl w:val="0"/>
          <w:numId w:val="6"/>
        </w:numPr>
        <w:tabs>
          <w:tab w:val="left" w:pos="851"/>
          <w:tab w:val="left" w:pos="993"/>
          <w:tab w:val="left" w:pos="1134"/>
        </w:tabs>
        <w:spacing w:after="120"/>
        <w:contextualSpacing w:val="0"/>
        <w:jc w:val="both"/>
        <w:rPr>
          <w:rFonts w:ascii="Times New Roman" w:hAnsi="Times New Roman"/>
          <w:sz w:val="24"/>
          <w:szCs w:val="24"/>
        </w:rPr>
      </w:pPr>
      <w:r w:rsidRPr="003915CA">
        <w:rPr>
          <w:rFonts w:ascii="Times New Roman" w:hAnsi="Times New Roman"/>
          <w:sz w:val="24"/>
          <w:szCs w:val="24"/>
        </w:rPr>
        <w:t xml:space="preserve">через организации, образующие инфраструктуру поддержки малого и среднего предпринимательства (Центры «Мой бизнес»);      </w:t>
      </w:r>
    </w:p>
    <w:p w:rsidR="00A767A9" w:rsidRPr="003915CA" w:rsidRDefault="00A767A9" w:rsidP="00307C7C">
      <w:pPr>
        <w:pStyle w:val="a3"/>
        <w:numPr>
          <w:ilvl w:val="0"/>
          <w:numId w:val="6"/>
        </w:numPr>
        <w:tabs>
          <w:tab w:val="left" w:pos="851"/>
          <w:tab w:val="left" w:pos="993"/>
          <w:tab w:val="left" w:pos="1134"/>
        </w:tabs>
        <w:spacing w:after="120"/>
        <w:ind w:left="1570" w:hanging="357"/>
        <w:contextualSpacing w:val="0"/>
        <w:jc w:val="both"/>
        <w:rPr>
          <w:rFonts w:ascii="Times New Roman" w:hAnsi="Times New Roman"/>
          <w:sz w:val="24"/>
          <w:szCs w:val="24"/>
        </w:rPr>
      </w:pPr>
      <w:r w:rsidRPr="003915CA">
        <w:rPr>
          <w:rFonts w:ascii="Times New Roman" w:hAnsi="Times New Roman"/>
          <w:sz w:val="24"/>
          <w:szCs w:val="24"/>
        </w:rPr>
        <w:t>направив заказное письмо;</w:t>
      </w:r>
    </w:p>
    <w:bookmarkEnd w:id="2"/>
    <w:p w:rsidR="00A767A9" w:rsidRPr="003915CA" w:rsidRDefault="00A767A9" w:rsidP="00307C7C">
      <w:pPr>
        <w:pStyle w:val="a3"/>
        <w:numPr>
          <w:ilvl w:val="0"/>
          <w:numId w:val="6"/>
        </w:numPr>
        <w:tabs>
          <w:tab w:val="num" w:pos="360"/>
          <w:tab w:val="left" w:pos="851"/>
          <w:tab w:val="left" w:pos="993"/>
          <w:tab w:val="left" w:pos="1134"/>
        </w:tabs>
        <w:spacing w:after="120"/>
        <w:ind w:left="1570" w:hanging="357"/>
        <w:contextualSpacing w:val="0"/>
        <w:jc w:val="both"/>
        <w:rPr>
          <w:rFonts w:ascii="Times New Roman" w:hAnsi="Times New Roman"/>
          <w:sz w:val="24"/>
          <w:szCs w:val="24"/>
        </w:rPr>
      </w:pPr>
      <w:r w:rsidRPr="003915CA">
        <w:rPr>
          <w:rFonts w:ascii="Times New Roman" w:hAnsi="Times New Roman"/>
          <w:sz w:val="24"/>
          <w:szCs w:val="24"/>
        </w:rPr>
        <w:t xml:space="preserve">в форме электронных документов, подписанных усиленной квалифицированной электронной подписью; </w:t>
      </w:r>
    </w:p>
    <w:p w:rsidR="00A767A9" w:rsidRPr="003915CA" w:rsidRDefault="00A767A9" w:rsidP="00D17A8C">
      <w:pPr>
        <w:pStyle w:val="a3"/>
        <w:numPr>
          <w:ilvl w:val="0"/>
          <w:numId w:val="6"/>
        </w:numPr>
        <w:tabs>
          <w:tab w:val="num" w:pos="360"/>
          <w:tab w:val="left" w:pos="851"/>
          <w:tab w:val="left" w:pos="993"/>
          <w:tab w:val="left" w:pos="1134"/>
        </w:tabs>
        <w:spacing w:after="120"/>
        <w:ind w:left="1570" w:hanging="357"/>
        <w:contextualSpacing w:val="0"/>
        <w:jc w:val="both"/>
        <w:rPr>
          <w:rFonts w:ascii="Times New Roman" w:hAnsi="Times New Roman"/>
          <w:sz w:val="24"/>
          <w:szCs w:val="24"/>
        </w:rPr>
      </w:pPr>
      <w:bookmarkStart w:id="4" w:name="_Hlk26984380"/>
      <w:r w:rsidRPr="003915CA">
        <w:rPr>
          <w:rFonts w:ascii="Times New Roman" w:hAnsi="Times New Roman"/>
          <w:sz w:val="24"/>
          <w:szCs w:val="24"/>
        </w:rPr>
        <w:t xml:space="preserve">через МФЦ или органы местного самоуправления (местную администрацию) – в случае, если в субъекте РФ организована возможность подачи документов данными способами. </w:t>
      </w:r>
    </w:p>
    <w:bookmarkEnd w:id="3"/>
    <w:bookmarkEnd w:id="4"/>
    <w:p w:rsidR="00A767A9" w:rsidRPr="003915CA" w:rsidRDefault="00A767A9" w:rsidP="00683ECD">
      <w:pPr>
        <w:pStyle w:val="ConsPlusNonformat"/>
        <w:spacing w:before="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В случае обращения в Уполномоченный орган путем отправки заказного письма заявителю рекомендуется также направить сканированные копии представляемых в Уполномоченный орган документов на электронную почту Уполномоченного органа с указанием даты отправки документов заказным письмом.</w:t>
      </w:r>
    </w:p>
    <w:p w:rsidR="00A767A9" w:rsidRPr="003915CA" w:rsidRDefault="00A767A9" w:rsidP="009F74C5">
      <w:pPr>
        <w:pStyle w:val="ConsPlusNonformat"/>
        <w:spacing w:before="120" w:line="276" w:lineRule="auto"/>
        <w:ind w:firstLine="709"/>
        <w:jc w:val="both"/>
        <w:rPr>
          <w:rFonts w:ascii="Times New Roman" w:hAnsi="Times New Roman" w:cs="Times New Roman"/>
          <w:i/>
          <w:sz w:val="24"/>
          <w:szCs w:val="24"/>
        </w:rPr>
      </w:pPr>
      <w:r w:rsidRPr="003915CA">
        <w:rPr>
          <w:rFonts w:ascii="Times New Roman" w:hAnsi="Times New Roman" w:cs="Times New Roman"/>
          <w:i/>
          <w:sz w:val="24"/>
          <w:szCs w:val="24"/>
        </w:rPr>
        <w:t>Информация о доступных в субъектах РФ способах обращения в Уполномоченный орган, и перечень организаций, образующих инфраструктуру поддержки малого и среднего предпринимательства, через которые можно обратиться в Уполномоченный орган, будут размещены на сайтах Уполномоченных органов субъектов РФ.</w:t>
      </w:r>
    </w:p>
    <w:p w:rsidR="00A767A9" w:rsidRPr="003915CA" w:rsidRDefault="00A767A9" w:rsidP="00D637F3">
      <w:pPr>
        <w:pStyle w:val="a3"/>
        <w:numPr>
          <w:ilvl w:val="0"/>
          <w:numId w:val="11"/>
        </w:numPr>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Подать заявление и документы в Уполномоченный орган для целей признания социальным предприятием в 2020 году можно:</w:t>
      </w:r>
    </w:p>
    <w:p w:rsidR="00A767A9" w:rsidRPr="003915CA" w:rsidRDefault="00A767A9" w:rsidP="00683ECD">
      <w:pPr>
        <w:pStyle w:val="a3"/>
        <w:tabs>
          <w:tab w:val="left" w:pos="1134"/>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 xml:space="preserve">С 9 января до 1 марта 2020 года – с представлением сокращенного перечня документов, в целях признания заявителя социальным предприятием по состоянию на 1 апреля 2020 года. </w:t>
      </w:r>
    </w:p>
    <w:p w:rsidR="00A767A9" w:rsidRPr="003915CA" w:rsidRDefault="00A767A9" w:rsidP="00683ECD">
      <w:pPr>
        <w:pStyle w:val="a3"/>
        <w:tabs>
          <w:tab w:val="left" w:pos="1134"/>
        </w:tabs>
        <w:spacing w:before="120" w:after="120"/>
        <w:ind w:left="709"/>
        <w:contextualSpacing w:val="0"/>
        <w:jc w:val="both"/>
        <w:rPr>
          <w:rFonts w:ascii="Times New Roman" w:hAnsi="Times New Roman"/>
          <w:sz w:val="24"/>
          <w:szCs w:val="24"/>
        </w:rPr>
      </w:pPr>
      <w:bookmarkStart w:id="5" w:name="_Hlk26984529"/>
      <w:r w:rsidRPr="003915CA">
        <w:rPr>
          <w:rFonts w:ascii="Times New Roman" w:hAnsi="Times New Roman"/>
          <w:sz w:val="24"/>
          <w:szCs w:val="24"/>
        </w:rPr>
        <w:t>С 1 марта до 1 мая 2020 года – с представлением полного комплекта документов, в целях признания заявителя социальным предприятием по состоянию на 1 июля 2020 года.</w:t>
      </w:r>
    </w:p>
    <w:bookmarkEnd w:id="5"/>
    <w:p w:rsidR="00A767A9" w:rsidRPr="003915CA" w:rsidRDefault="00A767A9" w:rsidP="00683ECD">
      <w:pPr>
        <w:pStyle w:val="a3"/>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случае если Уполномоченный орган принял решение о признании заявителя социальным предприятием по состоянию на 1 апреля 2020 года, повторно подавать документы до 1 мая в 2020 году не нужно.</w:t>
      </w:r>
    </w:p>
    <w:p w:rsidR="00A767A9" w:rsidRPr="003915CA" w:rsidRDefault="00A767A9" w:rsidP="00683ECD">
      <w:pPr>
        <w:pStyle w:val="a3"/>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Подать заявление и документы в Уполномоченный орган для целей признания социальным предприятием в 2021 году и последующие годы необходимо до 1 мая.</w:t>
      </w:r>
    </w:p>
    <w:p w:rsidR="00A767A9" w:rsidRPr="003915CA" w:rsidRDefault="00A767A9" w:rsidP="00CD5D69">
      <w:pPr>
        <w:pStyle w:val="a3"/>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Комплектность документов, представляемых в Уполномоченный орган заявителем, можно проверить на основании чек-листов, приведенных в документе «Перечень документов, подаваемых заявителем в уполномоченный орган субъекта РФ для целей признания заявителя социальным предприятием».</w:t>
      </w:r>
    </w:p>
    <w:p w:rsidR="00A767A9" w:rsidRPr="003915CA" w:rsidRDefault="00A767A9" w:rsidP="00163A0B">
      <w:pPr>
        <w:pStyle w:val="a3"/>
        <w:numPr>
          <w:ilvl w:val="0"/>
          <w:numId w:val="11"/>
        </w:numPr>
        <w:tabs>
          <w:tab w:val="left" w:pos="1134"/>
        </w:tabs>
        <w:spacing w:before="120" w:after="120"/>
        <w:ind w:left="0" w:firstLine="709"/>
        <w:contextualSpacing w:val="0"/>
        <w:jc w:val="both"/>
        <w:rPr>
          <w:rFonts w:ascii="Times New Roman" w:hAnsi="Times New Roman"/>
          <w:sz w:val="24"/>
          <w:szCs w:val="24"/>
        </w:rPr>
      </w:pPr>
      <w:bookmarkStart w:id="6" w:name="_Hlk26984555"/>
      <w:r w:rsidRPr="003915CA">
        <w:rPr>
          <w:rFonts w:ascii="Times New Roman" w:hAnsi="Times New Roman"/>
          <w:sz w:val="24"/>
          <w:szCs w:val="24"/>
        </w:rPr>
        <w:t>Заявители могут обратиться в Уполномоченный орган с целью признания социальным предприятием не ранее года, следующего за годом внесения в ЕГРЮЛ (ЕГРИП) записи о создании юридического лица (регистрации в качестве индивидуального предпринимателя).</w:t>
      </w:r>
    </w:p>
    <w:p w:rsidR="00A767A9" w:rsidRPr="003915CA" w:rsidRDefault="00A767A9" w:rsidP="009F74C5">
      <w:pPr>
        <w:pStyle w:val="a3"/>
        <w:tabs>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 xml:space="preserve">Также на момент подачи документов в Уполномоченный орган информация о заявителе должна быть включена в Единый реестр субъектов малого и среднего предпринимательства. </w:t>
      </w:r>
    </w:p>
    <w:p w:rsidR="00A767A9" w:rsidRPr="003915CA" w:rsidRDefault="00A767A9" w:rsidP="00CD5D69">
      <w:pPr>
        <w:pStyle w:val="a3"/>
        <w:tabs>
          <w:tab w:val="left" w:pos="1276"/>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rPr>
        <w:t>Н</w:t>
      </w:r>
      <w:r w:rsidRPr="003915CA">
        <w:rPr>
          <w:rFonts w:ascii="Times New Roman" w:hAnsi="Times New Roman"/>
          <w:sz w:val="24"/>
          <w:szCs w:val="24"/>
        </w:rPr>
        <w:t xml:space="preserve">аличие записи о заявителе в Едином реестре субъектов малого и среднего предпринимательства – обязательное условие для признания социальным предприятием.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 чем за месяц до обращения в Уполномоченный орган. В случае отсутствия записи необходимо обратиться в налоговый орган через форму, размещенную на сайте </w:t>
      </w:r>
      <w:hyperlink r:id="rId8" w:history="1">
        <w:r w:rsidRPr="003915CA">
          <w:rPr>
            <w:rStyle w:val="a4"/>
            <w:rFonts w:ascii="Times New Roman" w:hAnsi="Times New Roman"/>
            <w:sz w:val="24"/>
            <w:szCs w:val="24"/>
          </w:rPr>
          <w:t>https://rmsp.nalog.ru/appeal-create.html</w:t>
        </w:r>
      </w:hyperlink>
      <w:r w:rsidRPr="003915CA">
        <w:rPr>
          <w:rFonts w:ascii="Times New Roman" w:hAnsi="Times New Roman"/>
          <w:sz w:val="24"/>
          <w:szCs w:val="24"/>
        </w:rPr>
        <w:t>. Заявление рассматривается налоговым органом в течение 15 рабочих дней с момента отправки.</w:t>
      </w:r>
    </w:p>
    <w:bookmarkEnd w:id="6"/>
    <w:p w:rsidR="00A767A9" w:rsidRPr="003915CA" w:rsidRDefault="00A767A9" w:rsidP="00D637F3">
      <w:pPr>
        <w:pStyle w:val="2"/>
        <w:numPr>
          <w:ilvl w:val="0"/>
          <w:numId w:val="12"/>
        </w:numPr>
        <w:tabs>
          <w:tab w:val="left" w:pos="284"/>
        </w:tabs>
        <w:spacing w:before="480" w:after="480" w:line="276" w:lineRule="auto"/>
        <w:ind w:left="0" w:firstLine="0"/>
        <w:jc w:val="center"/>
        <w:rPr>
          <w:rFonts w:ascii="Times New Roman" w:hAnsi="Times New Roman"/>
          <w:b/>
          <w:color w:val="auto"/>
          <w:sz w:val="24"/>
          <w:szCs w:val="24"/>
          <w:lang w:val="ru-RU" w:eastAsia="ru-RU"/>
        </w:rPr>
      </w:pPr>
      <w:r w:rsidRPr="003915CA">
        <w:rPr>
          <w:rFonts w:ascii="Times New Roman" w:hAnsi="Times New Roman"/>
          <w:b/>
          <w:color w:val="auto"/>
          <w:sz w:val="24"/>
          <w:szCs w:val="24"/>
          <w:lang w:val="ru-RU" w:eastAsia="ru-RU"/>
        </w:rPr>
        <w:t xml:space="preserve">Инструкция по заполнению заявления </w:t>
      </w:r>
      <w:r w:rsidRPr="003915CA">
        <w:rPr>
          <w:rFonts w:ascii="Times New Roman" w:hAnsi="Times New Roman"/>
          <w:b/>
          <w:color w:val="auto"/>
          <w:sz w:val="24"/>
          <w:szCs w:val="24"/>
          <w:lang w:val="ru-RU" w:eastAsia="ru-RU"/>
        </w:rPr>
        <w:br/>
        <w:t>о признании социальным предприятием (приложение № 1 к Порядку)</w:t>
      </w:r>
    </w:p>
    <w:p w:rsidR="00A767A9" w:rsidRPr="003915CA" w:rsidRDefault="00A767A9" w:rsidP="00C4287A">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 xml:space="preserve">В поле «Наименование уполномоченного органа» </w:t>
      </w:r>
      <w:r w:rsidRPr="003915CA">
        <w:rPr>
          <w:rFonts w:ascii="Times New Roman" w:hAnsi="Times New Roman"/>
          <w:sz w:val="24"/>
          <w:szCs w:val="24"/>
        </w:rPr>
        <w:br/>
        <w:t xml:space="preserve">указывается Уполномоченный орган субъекта Российской Федерации, </w:t>
      </w:r>
      <w:r w:rsidRPr="003915CA">
        <w:rPr>
          <w:rFonts w:ascii="Times New Roman" w:hAnsi="Times New Roman"/>
          <w:sz w:val="24"/>
          <w:szCs w:val="24"/>
        </w:rPr>
        <w:br/>
        <w:t>указанный на сайте Минэкономразвития России.</w:t>
      </w:r>
    </w:p>
    <w:p w:rsidR="00A767A9" w:rsidRPr="003915CA" w:rsidRDefault="00A767A9" w:rsidP="00307C7C">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«Наименование субъекта малого или среднего предпринимательства» заявители-юридические лица указывают сокращенное наименование юридического лица согласно сведениям ЕГРЮЛ, актуальным на дату обращения в Уполномоченный орган. 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A767A9" w:rsidRPr="003915CA" w:rsidRDefault="00A767A9" w:rsidP="00C4287A">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rsidR="00A767A9" w:rsidRPr="003915CA" w:rsidRDefault="00A767A9" w:rsidP="00C4287A">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полях «Телефон», «Факс», «Адрес электронной почты» указываются контактные данные заявителя. Заявителю рекомендуется указать как минимум один вид контактных данных из перечисленных. В полях контактных данных, отсутствующих у заявителя, указывается «Отсутствует».</w:t>
      </w:r>
    </w:p>
    <w:p w:rsidR="00A767A9" w:rsidRPr="003915CA" w:rsidRDefault="00A767A9" w:rsidP="00307C7C">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«Полное наименование субъекта малого или среднего предпринимательства» заявители-юридические лица указывают полное наименование юридического лица согласно сведениям ЕГРЮЛ, актуальным на дату обращения в Уполномоченный орган. 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A767A9" w:rsidRPr="003915CA" w:rsidRDefault="00A767A9" w:rsidP="00C4287A">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A767A9" w:rsidRPr="003915CA" w:rsidRDefault="00A767A9" w:rsidP="00C4287A">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«Серия и номер документа, подтверждающего факт внесения записи» указывается серия и номер ОГРН (ОГРНИП) согласно сведениям ЕГРЮЛ (ЕГРИП).</w:t>
      </w:r>
    </w:p>
    <w:p w:rsidR="00A767A9" w:rsidRPr="003915CA" w:rsidRDefault="00A767A9" w:rsidP="00C4287A">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«Наименование регистрирующего органа» указывается наименование регистрирующего органа согласно сведениям ЕГРЮЛ (ЕГРИП).</w:t>
      </w:r>
    </w:p>
    <w:p w:rsidR="00A767A9" w:rsidRPr="003915CA" w:rsidRDefault="00A767A9" w:rsidP="00C4287A">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«ИНН» указывается идентификационный номер налогоплательщика согласно сведениям ЕГРЮЛ (ЕГРИП).</w:t>
      </w:r>
    </w:p>
    <w:p w:rsidR="00A767A9" w:rsidRPr="003915CA" w:rsidRDefault="00A767A9" w:rsidP="00307C7C">
      <w:pPr>
        <w:pStyle w:val="a3"/>
        <w:numPr>
          <w:ilvl w:val="0"/>
          <w:numId w:val="10"/>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«КПП» указывается код причины постановки на учет согласно сведениям ЕГРЮЛ, актуальным на дату обращения в Уполномоченный орган. Заявители-индивидуальные предприниматели ставят в данном поле прочерк.</w:t>
      </w:r>
    </w:p>
    <w:p w:rsidR="00A767A9" w:rsidRPr="003915CA" w:rsidRDefault="00A767A9" w:rsidP="00C4287A">
      <w:pPr>
        <w:pStyle w:val="a3"/>
        <w:numPr>
          <w:ilvl w:val="0"/>
          <w:numId w:val="10"/>
        </w:numPr>
        <w:tabs>
          <w:tab w:val="left" w:pos="1276"/>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«Дата постановки на учет в налоговом органе» указывается дата согласно сведениям ЕГРЮЛ (ЕГРИП).</w:t>
      </w:r>
    </w:p>
    <w:p w:rsidR="00A767A9" w:rsidRPr="003915CA" w:rsidRDefault="00A767A9" w:rsidP="00307C7C">
      <w:pPr>
        <w:pStyle w:val="a3"/>
        <w:numPr>
          <w:ilvl w:val="0"/>
          <w:numId w:val="10"/>
        </w:numPr>
        <w:tabs>
          <w:tab w:val="left" w:pos="1276"/>
        </w:tabs>
        <w:spacing w:before="120" w:after="120"/>
        <w:ind w:left="0" w:firstLine="709"/>
        <w:contextualSpacing w:val="0"/>
        <w:jc w:val="both"/>
        <w:rPr>
          <w:rFonts w:ascii="Times New Roman" w:hAnsi="Times New Roman"/>
          <w:sz w:val="24"/>
          <w:szCs w:val="24"/>
        </w:rPr>
      </w:pPr>
      <w:bookmarkStart w:id="7" w:name="_Hlk26985114"/>
      <w:r w:rsidRPr="003915CA">
        <w:rPr>
          <w:rFonts w:ascii="Times New Roman" w:hAnsi="Times New Roman"/>
          <w:sz w:val="24"/>
          <w:szCs w:val="24"/>
        </w:rPr>
        <w:t xml:space="preserve">В поле «Дата внесения сведений в единый реестр субъектов малого и среднего предпринимательства» указывается дата согласно информации из единого реестра субъектов малого и среднего предпринимательства. Единый реестр субъектов малого и среднего предпринимательства размещен на сайте </w:t>
      </w:r>
      <w:r w:rsidRPr="003915CA">
        <w:rPr>
          <w:rFonts w:ascii="Times New Roman" w:hAnsi="Times New Roman"/>
          <w:sz w:val="24"/>
          <w:szCs w:val="24"/>
        </w:rPr>
        <w:fldChar w:fldCharType="begin"/>
      </w:r>
      <w:r w:rsidRPr="003915CA">
        <w:rPr>
          <w:rFonts w:ascii="Times New Roman" w:hAnsi="Times New Roman"/>
          <w:sz w:val="24"/>
          <w:szCs w:val="24"/>
        </w:rPr>
        <w:instrText xml:space="preserve"> HYPERLINK "https://rmsp.nalog.ru/</w:instrText>
      </w:r>
      <w:r w:rsidRPr="003915CA">
        <w:rPr>
          <w:rFonts w:ascii="Times New Roman" w:hAnsi="Times New Roman"/>
          <w:sz w:val="24"/>
          <w:szCs w:val="24"/>
          <w:vertAlign w:val="superscript"/>
        </w:rPr>
        <w:footnoteReference w:id="2"/>
      </w:r>
      <w:r w:rsidRPr="003915CA">
        <w:rPr>
          <w:rFonts w:ascii="Times New Roman" w:hAnsi="Times New Roman"/>
          <w:sz w:val="24"/>
          <w:szCs w:val="24"/>
        </w:rPr>
        <w:instrText xml:space="preserve">" </w:instrText>
      </w:r>
      <w:r w:rsidRPr="003915CA">
        <w:rPr>
          <w:rFonts w:ascii="Times New Roman" w:hAnsi="Times New Roman"/>
          <w:sz w:val="24"/>
          <w:szCs w:val="24"/>
        </w:rPr>
        <w:fldChar w:fldCharType="separate"/>
      </w:r>
      <w:r w:rsidRPr="003915CA">
        <w:rPr>
          <w:rStyle w:val="a4"/>
          <w:rFonts w:ascii="Times New Roman" w:hAnsi="Times New Roman"/>
          <w:sz w:val="24"/>
          <w:szCs w:val="24"/>
        </w:rPr>
        <w:t>https://rmsp.nalog.ru/</w:t>
      </w:r>
      <w:r w:rsidRPr="003915CA">
        <w:rPr>
          <w:rFonts w:ascii="Times New Roman" w:hAnsi="Times New Roman"/>
          <w:sz w:val="24"/>
          <w:szCs w:val="24"/>
        </w:rPr>
        <w:fldChar w:fldCharType="end"/>
      </w:r>
      <w:r w:rsidRPr="003915CA">
        <w:rPr>
          <w:rFonts w:ascii="Times New Roman" w:hAnsi="Times New Roman"/>
          <w:sz w:val="24"/>
          <w:szCs w:val="24"/>
          <w:vertAlign w:val="superscript"/>
        </w:rPr>
        <w:t>1</w:t>
      </w:r>
      <w:r w:rsidRPr="003915CA">
        <w:rPr>
          <w:rFonts w:ascii="Times New Roman" w:hAnsi="Times New Roman"/>
          <w:sz w:val="24"/>
          <w:szCs w:val="24"/>
        </w:rPr>
        <w:t>.</w:t>
      </w:r>
    </w:p>
    <w:bookmarkEnd w:id="7"/>
    <w:p w:rsidR="00A767A9" w:rsidRPr="003915CA" w:rsidRDefault="00A767A9" w:rsidP="00307C7C">
      <w:pPr>
        <w:pStyle w:val="a3"/>
        <w:numPr>
          <w:ilvl w:val="0"/>
          <w:numId w:val="10"/>
        </w:numPr>
        <w:tabs>
          <w:tab w:val="left" w:pos="1276"/>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«Сведения о лице, имеющем право действовать от имени заявителя без доверенности» заявитель-юридическое лицо указывает лиц, имеющих право действовать от имени заявителя без доверенности, согласно сведениям ЕГРЮЛ, актуальным на дату обращения в Уполномоченный орган. Заявители-индивидуальные предприниматели ставят в данном поле прочерк.</w:t>
      </w:r>
    </w:p>
    <w:p w:rsidR="00A767A9" w:rsidRPr="003915CA" w:rsidRDefault="00A767A9" w:rsidP="00C4287A">
      <w:pPr>
        <w:pStyle w:val="a3"/>
        <w:numPr>
          <w:ilvl w:val="0"/>
          <w:numId w:val="10"/>
        </w:numPr>
        <w:tabs>
          <w:tab w:val="left" w:pos="1276"/>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«Осуществляемые виды деятельности заявителя» перечисляются коды всех видов деятельности в соответствии с ОКВЭД2 согласно сведениям ЕГРЮЛ (ЕГРИП), актуальным на дату обращения в Уполномоченный орган.</w:t>
      </w:r>
    </w:p>
    <w:p w:rsidR="00A767A9" w:rsidRPr="003915CA" w:rsidRDefault="00A767A9" w:rsidP="00C4287A">
      <w:pPr>
        <w:pStyle w:val="a3"/>
        <w:tabs>
          <w:tab w:val="left" w:pos="1276"/>
        </w:tabs>
        <w:spacing w:before="120" w:after="120"/>
        <w:ind w:left="0" w:firstLine="709"/>
        <w:contextualSpacing w:val="0"/>
        <w:jc w:val="both"/>
        <w:rPr>
          <w:rFonts w:ascii="Times New Roman" w:hAnsi="Times New Roman"/>
          <w:i/>
          <w:sz w:val="24"/>
          <w:szCs w:val="24"/>
        </w:rPr>
      </w:pPr>
      <w:r w:rsidRPr="003915CA">
        <w:rPr>
          <w:rFonts w:ascii="Times New Roman" w:hAnsi="Times New Roman"/>
          <w:i/>
          <w:sz w:val="24"/>
        </w:rPr>
        <w:t>Заявитель</w:t>
      </w:r>
      <w:r w:rsidRPr="003915CA">
        <w:rPr>
          <w:rFonts w:ascii="Times New Roman" w:hAnsi="Times New Roman"/>
          <w:i/>
          <w:sz w:val="24"/>
          <w:szCs w:val="24"/>
        </w:rPr>
        <w:t>-юридическое лицо</w:t>
      </w:r>
      <w:r w:rsidRPr="003915CA">
        <w:rPr>
          <w:rFonts w:ascii="Times New Roman" w:hAnsi="Times New Roman"/>
          <w:i/>
          <w:sz w:val="24"/>
        </w:rPr>
        <w:t xml:space="preserve"> может приложить к заявлению выписку из ЕГРЮЛ </w:t>
      </w:r>
      <w:r w:rsidRPr="003915CA">
        <w:rPr>
          <w:rFonts w:ascii="Times New Roman" w:hAnsi="Times New Roman"/>
          <w:i/>
          <w:sz w:val="24"/>
          <w:szCs w:val="24"/>
        </w:rPr>
        <w:t>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«ИНН», «Сведения о лице, имеющем право действовать от имени заявителя без доверенности», «Осуществляемые виды деятельности заявителя».</w:t>
      </w:r>
      <w:r w:rsidRPr="003915CA">
        <w:rPr>
          <w:rFonts w:ascii="Times New Roman" w:hAnsi="Times New Roman"/>
          <w:i/>
          <w:sz w:val="24"/>
        </w:rPr>
        <w:t xml:space="preserve"> В данном случае в </w:t>
      </w:r>
      <w:r w:rsidRPr="003915CA">
        <w:rPr>
          <w:rFonts w:ascii="Times New Roman" w:hAnsi="Times New Roman"/>
          <w:i/>
          <w:sz w:val="24"/>
          <w:szCs w:val="24"/>
        </w:rPr>
        <w:t>указанных полях следует указать «см. ЕГРЮЛ».</w:t>
      </w:r>
    </w:p>
    <w:p w:rsidR="00A767A9" w:rsidRPr="003915CA" w:rsidRDefault="00A767A9" w:rsidP="00C4287A">
      <w:pPr>
        <w:pStyle w:val="a3"/>
        <w:tabs>
          <w:tab w:val="left" w:pos="1276"/>
        </w:tabs>
        <w:spacing w:before="120" w:after="120"/>
        <w:ind w:left="0" w:firstLine="709"/>
        <w:contextualSpacing w:val="0"/>
        <w:jc w:val="both"/>
        <w:rPr>
          <w:rFonts w:ascii="Times New Roman" w:hAnsi="Times New Roman"/>
          <w:i/>
          <w:sz w:val="24"/>
        </w:rPr>
      </w:pPr>
      <w:r w:rsidRPr="003915CA">
        <w:rPr>
          <w:rFonts w:ascii="Times New Roman" w:hAnsi="Times New Roman"/>
          <w:i/>
          <w:sz w:val="24"/>
          <w:szCs w:val="24"/>
        </w:rPr>
        <w:t xml:space="preserve">Заявитель-индивидуальный предприниматель может приложить к заявлению выписку из ЕГРИП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«ИНН», «КПП», «Осуществляемые виды деятельности заявителя». В данном случае в указанных полях </w:t>
      </w:r>
      <w:r w:rsidRPr="003915CA">
        <w:rPr>
          <w:rFonts w:ascii="Times New Roman" w:hAnsi="Times New Roman"/>
          <w:i/>
          <w:sz w:val="24"/>
        </w:rPr>
        <w:t>поле следует указать «см. ЕГРИП</w:t>
      </w:r>
      <w:r w:rsidRPr="003915CA">
        <w:rPr>
          <w:rFonts w:ascii="Times New Roman" w:hAnsi="Times New Roman"/>
          <w:i/>
          <w:sz w:val="24"/>
          <w:szCs w:val="24"/>
        </w:rPr>
        <w:t>».</w:t>
      </w:r>
    </w:p>
    <w:p w:rsidR="00A767A9" w:rsidRPr="003915CA" w:rsidRDefault="00A767A9" w:rsidP="00C4287A">
      <w:pPr>
        <w:pStyle w:val="a3"/>
        <w:numPr>
          <w:ilvl w:val="0"/>
          <w:numId w:val="10"/>
        </w:numPr>
        <w:tabs>
          <w:tab w:val="left" w:pos="1276"/>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«Сведения о заявителе» заявители-юридические лица указывают сокращенное наименование юридического лица согласно сведениям ЕГРЮЛ, актуальным на дату обращения в Уполномоченный орган.</w:t>
      </w:r>
    </w:p>
    <w:p w:rsidR="00A767A9" w:rsidRPr="003915CA" w:rsidRDefault="00A767A9" w:rsidP="00C4287A">
      <w:pPr>
        <w:pStyle w:val="a3"/>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A767A9" w:rsidRPr="003915CA" w:rsidRDefault="00A767A9" w:rsidP="00C72185">
      <w:pPr>
        <w:pStyle w:val="a3"/>
        <w:numPr>
          <w:ilvl w:val="0"/>
          <w:numId w:val="10"/>
        </w:numPr>
        <w:tabs>
          <w:tab w:val="left" w:pos="1276"/>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поле «Сведения о заявителе в информационно-телекоммуникационной сети «Интернет» указывается сокращенное наименование заявителя-юридического лица (ФИО индивидуального предпринимателя) и ссылка на сайт заявителя в соответствии с тем, как он указан в адресной строке (при наличии). Допускается указание ссылки на сайт заявителя в социальных сетях. В случае отсутствия сайта указывается «Сайт отсутствует».</w:t>
      </w:r>
    </w:p>
    <w:p w:rsidR="00A767A9" w:rsidRPr="003915CA" w:rsidRDefault="00A767A9" w:rsidP="00307C7C">
      <w:pPr>
        <w:pStyle w:val="a3"/>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случае, если заявитель включен реестр поставщиков социальных услуг, рекомендуется также привести ссылку на данный реестр. В конце заявления ставится дата подписания, подпись лица, заполнившего заявление, с расшифровкой (ФИО) и печать (при наличии).</w:t>
      </w:r>
    </w:p>
    <w:p w:rsidR="00A767A9" w:rsidRPr="003915CA" w:rsidRDefault="00A767A9" w:rsidP="00D637F3">
      <w:pPr>
        <w:pStyle w:val="2"/>
        <w:numPr>
          <w:ilvl w:val="0"/>
          <w:numId w:val="12"/>
        </w:numPr>
        <w:tabs>
          <w:tab w:val="left" w:pos="284"/>
        </w:tabs>
        <w:spacing w:before="480" w:after="480" w:line="276" w:lineRule="auto"/>
        <w:ind w:left="0" w:firstLine="0"/>
        <w:jc w:val="center"/>
        <w:rPr>
          <w:rFonts w:ascii="Times New Roman" w:hAnsi="Times New Roman"/>
          <w:b/>
          <w:color w:val="auto"/>
          <w:sz w:val="24"/>
          <w:szCs w:val="24"/>
          <w:lang w:val="ru-RU" w:eastAsia="ru-RU"/>
        </w:rPr>
      </w:pPr>
      <w:r w:rsidRPr="003915CA">
        <w:rPr>
          <w:rFonts w:ascii="Times New Roman" w:hAnsi="Times New Roman"/>
          <w:b/>
          <w:color w:val="auto"/>
          <w:sz w:val="24"/>
          <w:szCs w:val="24"/>
          <w:lang w:val="ru-RU" w:eastAsia="ru-RU"/>
        </w:rPr>
        <w:t xml:space="preserve">Инструкция по заполнению отчета о социальном воздействии </w:t>
      </w:r>
      <w:r w:rsidRPr="003915CA">
        <w:rPr>
          <w:rFonts w:ascii="Times New Roman" w:hAnsi="Times New Roman"/>
          <w:b/>
          <w:color w:val="auto"/>
          <w:sz w:val="24"/>
          <w:szCs w:val="24"/>
          <w:lang w:val="ru-RU" w:eastAsia="ru-RU"/>
        </w:rPr>
        <w:br/>
        <w:t>(приложение № 2 к Порядку)</w:t>
      </w:r>
    </w:p>
    <w:p w:rsidR="00A767A9" w:rsidRPr="003915CA" w:rsidRDefault="00A767A9" w:rsidP="00C4287A">
      <w:pPr>
        <w:pStyle w:val="a3"/>
        <w:tabs>
          <w:tab w:val="left" w:pos="993"/>
        </w:tabs>
        <w:spacing w:before="120" w:after="120"/>
        <w:ind w:left="0" w:firstLine="709"/>
        <w:contextualSpacing w:val="0"/>
        <w:jc w:val="both"/>
        <w:rPr>
          <w:rFonts w:ascii="Times New Roman" w:hAnsi="Times New Roman"/>
          <w:i/>
          <w:sz w:val="24"/>
          <w:szCs w:val="24"/>
        </w:rPr>
      </w:pPr>
      <w:r w:rsidRPr="003915CA">
        <w:rPr>
          <w:rFonts w:ascii="Times New Roman" w:hAnsi="Times New Roman"/>
          <w:i/>
          <w:sz w:val="24"/>
          <w:szCs w:val="24"/>
        </w:rPr>
        <w:t>Справочно: заявители</w:t>
      </w:r>
      <w:r w:rsidRPr="003915CA" w:rsidDel="00243FE7">
        <w:rPr>
          <w:rFonts w:ascii="Times New Roman" w:hAnsi="Times New Roman"/>
          <w:i/>
          <w:sz w:val="24"/>
          <w:szCs w:val="24"/>
        </w:rPr>
        <w:t xml:space="preserve"> </w:t>
      </w:r>
      <w:r w:rsidRPr="003915CA">
        <w:rPr>
          <w:rFonts w:ascii="Times New Roman" w:hAnsi="Times New Roman"/>
          <w:i/>
          <w:sz w:val="24"/>
          <w:szCs w:val="24"/>
        </w:rPr>
        <w:t>заполняют отчет о социальном воздействии по желанию. При этом настоятельно рекомендуется предоставить данный документ в целях формирования у Уполномоченного органа более комплексного понимания характера осуществляемой социальной деятельности. В спорных случаях информация из отчета о социальном предпринимательстве может стать решающей в признании заявителя социальным предприятием.</w:t>
      </w:r>
    </w:p>
    <w:p w:rsidR="00A767A9" w:rsidRPr="003915CA" w:rsidRDefault="00A767A9" w:rsidP="00C4287A">
      <w:pPr>
        <w:pStyle w:val="a3"/>
        <w:numPr>
          <w:ilvl w:val="0"/>
          <w:numId w:val="3"/>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отчете о социальном воздействии в свободной форме приводится описание деятельности, соответствующей условиям, в соответствии с которыми заявитель обращается в Уполномоченный орган с целью признания социальным предприятием.</w:t>
      </w:r>
    </w:p>
    <w:p w:rsidR="00A767A9" w:rsidRPr="003915CA" w:rsidRDefault="00A767A9" w:rsidP="00AB7080">
      <w:pPr>
        <w:pStyle w:val="a3"/>
        <w:numPr>
          <w:ilvl w:val="0"/>
          <w:numId w:val="3"/>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 xml:space="preserve">В разделе «Цель социального предприятия» рекомендуется указывать цель </w:t>
      </w:r>
      <w:bookmarkStart w:id="8" w:name="_Hlk26985254"/>
      <w:r w:rsidRPr="003915CA">
        <w:rPr>
          <w:rFonts w:ascii="Times New Roman" w:hAnsi="Times New Roman"/>
          <w:sz w:val="24"/>
          <w:szCs w:val="24"/>
        </w:rPr>
        <w:t>– обеспечение занятости граждан, отнесенных к категориям социально уязвимых, а также конкретные категории граждан, трудоустройство которых осуществляет заявитель</w:t>
      </w:r>
      <w:r w:rsidRPr="003915CA">
        <w:rPr>
          <w:rStyle w:val="af5"/>
          <w:rFonts w:ascii="Times New Roman" w:hAnsi="Times New Roman"/>
          <w:sz w:val="24"/>
          <w:szCs w:val="24"/>
        </w:rPr>
        <w:footnoteReference w:id="3"/>
      </w:r>
      <w:r w:rsidRPr="003915CA">
        <w:rPr>
          <w:rFonts w:ascii="Times New Roman" w:hAnsi="Times New Roman"/>
          <w:sz w:val="24"/>
          <w:szCs w:val="24"/>
        </w:rPr>
        <w:t>:</w:t>
      </w:r>
      <w:bookmarkEnd w:id="8"/>
    </w:p>
    <w:p w:rsidR="00A767A9" w:rsidRPr="003915CA" w:rsidRDefault="00A767A9" w:rsidP="00307C7C">
      <w:pPr>
        <w:pStyle w:val="a3"/>
        <w:tabs>
          <w:tab w:val="left" w:pos="993"/>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а) инвалиды и лица с ограниченными возможностями здоровья;</w:t>
      </w:r>
    </w:p>
    <w:p w:rsidR="00A767A9" w:rsidRPr="003915CA" w:rsidRDefault="00A767A9" w:rsidP="00307C7C">
      <w:pPr>
        <w:pStyle w:val="a3"/>
        <w:tabs>
          <w:tab w:val="left" w:pos="993"/>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б) одинокие и (или) многодетные родители, воспитывающие несовершеннолетних детей, в том числе детей-инвалидов;</w:t>
      </w:r>
    </w:p>
    <w:p w:rsidR="00A767A9" w:rsidRPr="003915CA" w:rsidRDefault="00A767A9" w:rsidP="00307C7C">
      <w:pPr>
        <w:pStyle w:val="a3"/>
        <w:tabs>
          <w:tab w:val="left" w:pos="993"/>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767A9" w:rsidRPr="003915CA" w:rsidRDefault="00A767A9" w:rsidP="00307C7C">
      <w:pPr>
        <w:pStyle w:val="a3"/>
        <w:tabs>
          <w:tab w:val="left" w:pos="993"/>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г) выпускники детских домов в возрасте до двадцати трех лет;</w:t>
      </w:r>
    </w:p>
    <w:p w:rsidR="00A767A9" w:rsidRPr="003915CA" w:rsidRDefault="00A767A9" w:rsidP="00307C7C">
      <w:pPr>
        <w:pStyle w:val="a3"/>
        <w:tabs>
          <w:tab w:val="left" w:pos="993"/>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д) лица, освобожденные из мест лишения свободы и имеющие неснятую или непогашенную судимость;</w:t>
      </w:r>
    </w:p>
    <w:p w:rsidR="00A767A9" w:rsidRPr="003915CA" w:rsidRDefault="00A767A9" w:rsidP="00307C7C">
      <w:pPr>
        <w:pStyle w:val="a3"/>
        <w:tabs>
          <w:tab w:val="left" w:pos="993"/>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е) беженцы и вынужденные переселенцы;</w:t>
      </w:r>
    </w:p>
    <w:p w:rsidR="00A767A9" w:rsidRPr="003915CA" w:rsidRDefault="00A767A9" w:rsidP="00307C7C">
      <w:pPr>
        <w:pStyle w:val="a3"/>
        <w:tabs>
          <w:tab w:val="left" w:pos="993"/>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ж) малоимущие граждане;</w:t>
      </w:r>
    </w:p>
    <w:p w:rsidR="00A767A9" w:rsidRPr="003915CA" w:rsidRDefault="00A767A9" w:rsidP="00307C7C">
      <w:pPr>
        <w:pStyle w:val="a3"/>
        <w:tabs>
          <w:tab w:val="left" w:pos="993"/>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з) лица без определенного места жительства и занятий;</w:t>
      </w:r>
    </w:p>
    <w:p w:rsidR="00A767A9" w:rsidRPr="003915CA" w:rsidRDefault="00A767A9" w:rsidP="00307C7C">
      <w:pPr>
        <w:pStyle w:val="a3"/>
        <w:tabs>
          <w:tab w:val="left" w:pos="993"/>
        </w:tabs>
        <w:spacing w:before="120" w:after="120"/>
        <w:ind w:left="709"/>
        <w:contextualSpacing w:val="0"/>
        <w:jc w:val="both"/>
        <w:rPr>
          <w:rFonts w:ascii="Times New Roman" w:hAnsi="Times New Roman"/>
          <w:sz w:val="24"/>
          <w:szCs w:val="24"/>
        </w:rPr>
      </w:pPr>
      <w:r w:rsidRPr="003915CA">
        <w:rPr>
          <w:rFonts w:ascii="Times New Roman" w:hAnsi="Times New Roman"/>
          <w:sz w:val="24"/>
          <w:szCs w:val="24"/>
        </w:rPr>
        <w:t xml:space="preserve">и) граждане, не указанные в </w:t>
      </w:r>
      <w:hyperlink w:anchor="p602" w:history="1">
        <w:r w:rsidRPr="003915CA">
          <w:rPr>
            <w:rFonts w:ascii="Times New Roman" w:hAnsi="Times New Roman"/>
            <w:sz w:val="24"/>
            <w:szCs w:val="24"/>
          </w:rPr>
          <w:t>подпунктах "а"</w:t>
        </w:r>
      </w:hyperlink>
      <w:r w:rsidRPr="003915CA">
        <w:rPr>
          <w:rFonts w:ascii="Times New Roman" w:hAnsi="Times New Roman"/>
          <w:sz w:val="24"/>
          <w:szCs w:val="24"/>
        </w:rPr>
        <w:t xml:space="preserve"> – </w:t>
      </w:r>
      <w:hyperlink w:anchor="p609" w:history="1">
        <w:r w:rsidRPr="003915CA">
          <w:rPr>
            <w:rFonts w:ascii="Times New Roman" w:hAnsi="Times New Roman"/>
            <w:sz w:val="24"/>
            <w:szCs w:val="24"/>
          </w:rPr>
          <w:t>"з"</w:t>
        </w:r>
      </w:hyperlink>
      <w:r w:rsidRPr="003915CA">
        <w:rPr>
          <w:rFonts w:ascii="Times New Roman" w:hAnsi="Times New Roman"/>
          <w:sz w:val="24"/>
          <w:szCs w:val="24"/>
        </w:rPr>
        <w:t>, признанные нуждающимися в социальном обслуживании. При указании данной категории граждан, отнесенных к категориям социально уязвимых, заявителю необходимо указать причины признания граждан нуждающимися в социальном обслуживании.</w:t>
      </w:r>
    </w:p>
    <w:p w:rsidR="00A767A9" w:rsidRPr="003915CA" w:rsidRDefault="00A767A9" w:rsidP="00C4287A">
      <w:pPr>
        <w:pStyle w:val="a3"/>
        <w:tabs>
          <w:tab w:val="left" w:pos="1134"/>
        </w:tabs>
        <w:spacing w:before="120" w:after="120"/>
        <w:ind w:left="0" w:firstLine="709"/>
        <w:contextualSpacing w:val="0"/>
        <w:jc w:val="both"/>
        <w:rPr>
          <w:rFonts w:ascii="Times New Roman" w:hAnsi="Times New Roman"/>
          <w:i/>
          <w:sz w:val="24"/>
          <w:szCs w:val="24"/>
        </w:rPr>
      </w:pPr>
      <w:r w:rsidRPr="003915CA">
        <w:rPr>
          <w:rFonts w:ascii="Times New Roman" w:hAnsi="Times New Roman"/>
          <w:i/>
          <w:sz w:val="24"/>
          <w:szCs w:val="24"/>
        </w:rPr>
        <w:t xml:space="preserve">Пример: обеспечение занятости граждан, отнесенных к категориям социально уязвимых </w:t>
      </w:r>
      <w:r w:rsidRPr="003915CA">
        <w:rPr>
          <w:rFonts w:ascii="Times New Roman" w:hAnsi="Times New Roman"/>
          <w:sz w:val="24"/>
          <w:szCs w:val="24"/>
        </w:rPr>
        <w:t>–</w:t>
      </w:r>
      <w:r w:rsidRPr="003915CA">
        <w:rPr>
          <w:rFonts w:ascii="Times New Roman" w:hAnsi="Times New Roman"/>
          <w:i/>
          <w:sz w:val="24"/>
          <w:szCs w:val="24"/>
        </w:rPr>
        <w:t xml:space="preserve"> обеспечение занятости инвалидов по зрению.</w:t>
      </w:r>
    </w:p>
    <w:p w:rsidR="00A767A9" w:rsidRPr="003915CA" w:rsidRDefault="00A767A9" w:rsidP="00AB7080">
      <w:pPr>
        <w:pStyle w:val="a3"/>
        <w:numPr>
          <w:ilvl w:val="0"/>
          <w:numId w:val="3"/>
        </w:numPr>
        <w:tabs>
          <w:tab w:val="left" w:pos="993"/>
          <w:tab w:val="left" w:pos="1134"/>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 xml:space="preserve"> В разделе «Социальная проблема (потребность потребителя), на решение которой направлена деятельность социального предприятия» приводится краткое описание конкретной социальной проблемы, на решение которой направлена деятельность заявителя. </w:t>
      </w:r>
    </w:p>
    <w:p w:rsidR="00A767A9" w:rsidRPr="003915CA" w:rsidRDefault="00A767A9">
      <w:pPr>
        <w:pStyle w:val="a3"/>
        <w:tabs>
          <w:tab w:val="left" w:pos="1134"/>
        </w:tabs>
        <w:spacing w:before="120" w:after="120"/>
        <w:ind w:left="0" w:firstLine="709"/>
        <w:contextualSpacing w:val="0"/>
        <w:jc w:val="both"/>
        <w:rPr>
          <w:rFonts w:ascii="Times New Roman" w:hAnsi="Times New Roman"/>
          <w:i/>
          <w:sz w:val="24"/>
          <w:szCs w:val="24"/>
        </w:rPr>
      </w:pPr>
      <w:r w:rsidRPr="003915CA">
        <w:rPr>
          <w:rFonts w:ascii="Times New Roman" w:hAnsi="Times New Roman"/>
          <w:i/>
          <w:sz w:val="24"/>
          <w:szCs w:val="24"/>
        </w:rPr>
        <w:t xml:space="preserve">Примеры: трудности поиска работы и трудоустройства лиц, освобожденных из мест лишения свободы и имеющих неснятую или непогашенную судимость; необходимость создания особых условий трудоустройства для инвалидов, позволяющих им участвовать в трудовой деятельности. </w:t>
      </w:r>
    </w:p>
    <w:p w:rsidR="00A767A9" w:rsidRPr="003915CA" w:rsidRDefault="00A767A9" w:rsidP="00AB7080">
      <w:pPr>
        <w:pStyle w:val="a3"/>
        <w:numPr>
          <w:ilvl w:val="0"/>
          <w:numId w:val="3"/>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разделе «Целевая аудитория, на которую направлена деятельность социального предприятия» перечисляются конкретные категории граждан, отнесенных к категориям социально уязвимых, занятость которых обеспечивает заявитель.</w:t>
      </w:r>
    </w:p>
    <w:p w:rsidR="00A767A9" w:rsidRPr="003915CA" w:rsidRDefault="00A767A9" w:rsidP="00C4287A">
      <w:pPr>
        <w:pStyle w:val="a3"/>
        <w:numPr>
          <w:ilvl w:val="0"/>
          <w:numId w:val="3"/>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 xml:space="preserve">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 </w:t>
      </w:r>
    </w:p>
    <w:p w:rsidR="00A767A9" w:rsidRPr="003915CA" w:rsidRDefault="00A767A9" w:rsidP="00AB7080">
      <w:pPr>
        <w:pStyle w:val="a3"/>
        <w:tabs>
          <w:tab w:val="left" w:pos="1134"/>
        </w:tabs>
        <w:spacing w:before="120" w:after="120"/>
        <w:ind w:left="0" w:firstLine="709"/>
        <w:contextualSpacing w:val="0"/>
        <w:jc w:val="both"/>
        <w:rPr>
          <w:rFonts w:ascii="Times New Roman" w:hAnsi="Times New Roman"/>
          <w:i/>
          <w:sz w:val="24"/>
          <w:szCs w:val="24"/>
        </w:rPr>
      </w:pPr>
      <w:r w:rsidRPr="003915CA">
        <w:rPr>
          <w:rFonts w:ascii="Times New Roman" w:hAnsi="Times New Roman"/>
          <w:i/>
          <w:sz w:val="24"/>
          <w:szCs w:val="24"/>
        </w:rPr>
        <w:t xml:space="preserve">Примеры: организация целенаправленного найма лиц, освобожденных из мест лишения свободы и имеющих неснятую или непогашенную судимость; организация производства продукции, участие в котором не требует специальных навыков, что позволяет трудоустраивать инвалидов. </w:t>
      </w:r>
    </w:p>
    <w:p w:rsidR="00A767A9" w:rsidRPr="003915CA" w:rsidRDefault="00A767A9" w:rsidP="00AB7080">
      <w:pPr>
        <w:pStyle w:val="a3"/>
        <w:numPr>
          <w:ilvl w:val="0"/>
          <w:numId w:val="3"/>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В разделе «Продукция (товары, работы, услуги), предлагаемая потребителю социального предприятия (целевой аудитории, благополучателям)» необходимо указать продукцию (товары, работы, услуги), которую производят социально уязвимые граждане, занятость которых обеспечивает заявитель, например, ремонт ключей, изготовление открыток, изготовление сувенирной продукции.</w:t>
      </w:r>
    </w:p>
    <w:p w:rsidR="00A767A9" w:rsidRPr="003915CA" w:rsidRDefault="00A767A9" w:rsidP="00683ECD">
      <w:pPr>
        <w:pStyle w:val="3"/>
        <w:spacing w:before="360" w:after="360" w:line="276" w:lineRule="auto"/>
        <w:rPr>
          <w:rFonts w:ascii="Times New Roman" w:hAnsi="Times New Roman"/>
          <w:b/>
          <w:lang w:val="ru-RU"/>
        </w:rPr>
      </w:pPr>
      <w:r w:rsidRPr="003915CA">
        <w:rPr>
          <w:rFonts w:ascii="Times New Roman" w:hAnsi="Times New Roman"/>
          <w:b/>
          <w:lang w:val="ru-RU"/>
        </w:rPr>
        <w:t>Пример заполнения приложения № 2:</w:t>
      </w:r>
    </w:p>
    <w:p w:rsidR="00A767A9" w:rsidRPr="003915CA" w:rsidRDefault="00A767A9" w:rsidP="00683ECD">
      <w:pPr>
        <w:tabs>
          <w:tab w:val="left" w:pos="993"/>
        </w:tabs>
        <w:spacing w:before="120" w:after="120" w:line="276" w:lineRule="auto"/>
        <w:jc w:val="both"/>
        <w:rPr>
          <w:rFonts w:ascii="Times New Roman" w:hAnsi="Times New Roman"/>
          <w:i/>
          <w:sz w:val="24"/>
          <w:szCs w:val="24"/>
          <w:lang w:val="ru-RU"/>
        </w:rPr>
      </w:pPr>
      <w:r w:rsidRPr="003915CA">
        <w:rPr>
          <w:rFonts w:ascii="Times New Roman" w:hAnsi="Times New Roman"/>
          <w:i/>
          <w:sz w:val="24"/>
          <w:szCs w:val="24"/>
          <w:lang w:val="ru-RU"/>
        </w:rPr>
        <w:t>Заявитель-организация, применяющая общую систему налогообложения, занимается производством укупорочной продукции (пробок, крышек, колпачков и т.д.). Более половины работников, задействованных в производстве – инвалиды по зрению. Для них созданы специальные условия, позволяющие участвовать в трудовой деятельности.</w:t>
      </w:r>
    </w:p>
    <w:p w:rsidR="00A767A9" w:rsidRPr="003915CA" w:rsidRDefault="00A767A9" w:rsidP="00683ECD">
      <w:pPr>
        <w:pStyle w:val="ConsPlusNormal"/>
        <w:spacing w:line="276" w:lineRule="auto"/>
        <w:ind w:firstLine="709"/>
        <w:jc w:val="center"/>
        <w:rPr>
          <w:rFonts w:ascii="Times New Roman" w:hAnsi="Times New Roman" w:cs="Times New Roman"/>
          <w:b/>
          <w:sz w:val="24"/>
          <w:szCs w:val="24"/>
        </w:rPr>
      </w:pPr>
      <w:r w:rsidRPr="003915CA">
        <w:rPr>
          <w:rFonts w:ascii="Times New Roman" w:hAnsi="Times New Roman" w:cs="Times New Roman"/>
          <w:b/>
          <w:sz w:val="24"/>
          <w:szCs w:val="24"/>
        </w:rPr>
        <w:t xml:space="preserve">Отчет о социальном воздействии </w:t>
      </w:r>
      <w:r w:rsidRPr="003915CA">
        <w:rPr>
          <w:rFonts w:ascii="Times New Roman" w:hAnsi="Times New Roman" w:cs="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3866"/>
        <w:gridCol w:w="5523"/>
      </w:tblGrid>
      <w:tr w:rsidR="00A767A9" w:rsidRPr="003915CA" w:rsidTr="00084259">
        <w:trPr>
          <w:tblHeader/>
        </w:trPr>
        <w:tc>
          <w:tcPr>
            <w:tcW w:w="524" w:type="dxa"/>
          </w:tcPr>
          <w:p w:rsidR="00A767A9" w:rsidRPr="003915CA" w:rsidRDefault="00A767A9" w:rsidP="00084259">
            <w:pPr>
              <w:pStyle w:val="ConsPlusNormal"/>
              <w:tabs>
                <w:tab w:val="center" w:pos="2795"/>
                <w:tab w:val="left" w:pos="3630"/>
              </w:tabs>
              <w:spacing w:line="276" w:lineRule="auto"/>
              <w:ind w:firstLine="0"/>
              <w:rPr>
                <w:rFonts w:ascii="Times New Roman" w:hAnsi="Times New Roman" w:cs="Times New Roman"/>
                <w:b/>
                <w:sz w:val="22"/>
                <w:szCs w:val="24"/>
              </w:rPr>
            </w:pPr>
            <w:r w:rsidRPr="003915CA">
              <w:rPr>
                <w:rFonts w:ascii="Times New Roman" w:hAnsi="Times New Roman" w:cs="Times New Roman"/>
                <w:b/>
                <w:sz w:val="22"/>
                <w:szCs w:val="24"/>
              </w:rPr>
              <w:t>№</w:t>
            </w:r>
          </w:p>
        </w:tc>
        <w:tc>
          <w:tcPr>
            <w:tcW w:w="3866" w:type="dxa"/>
          </w:tcPr>
          <w:p w:rsidR="00A767A9" w:rsidRPr="003915CA" w:rsidRDefault="00A767A9" w:rsidP="00084259">
            <w:pPr>
              <w:pStyle w:val="ConsPlusNormal"/>
              <w:tabs>
                <w:tab w:val="center" w:pos="2795"/>
                <w:tab w:val="left" w:pos="3630"/>
              </w:tabs>
              <w:spacing w:line="276" w:lineRule="auto"/>
              <w:ind w:firstLine="0"/>
              <w:jc w:val="center"/>
              <w:rPr>
                <w:rFonts w:ascii="Times New Roman" w:hAnsi="Times New Roman" w:cs="Times New Roman"/>
                <w:b/>
                <w:sz w:val="22"/>
                <w:szCs w:val="24"/>
              </w:rPr>
            </w:pPr>
            <w:r w:rsidRPr="003915CA">
              <w:rPr>
                <w:rFonts w:ascii="Times New Roman" w:hAnsi="Times New Roman" w:cs="Times New Roman"/>
                <w:b/>
                <w:sz w:val="22"/>
                <w:szCs w:val="24"/>
              </w:rPr>
              <w:t>Раздел</w:t>
            </w:r>
          </w:p>
        </w:tc>
        <w:tc>
          <w:tcPr>
            <w:tcW w:w="5523" w:type="dxa"/>
          </w:tcPr>
          <w:p w:rsidR="00A767A9" w:rsidRPr="003915CA" w:rsidRDefault="00A767A9" w:rsidP="00084259">
            <w:pPr>
              <w:pStyle w:val="ConsPlusNormal"/>
              <w:spacing w:line="276" w:lineRule="auto"/>
              <w:ind w:firstLine="0"/>
              <w:jc w:val="center"/>
              <w:rPr>
                <w:rFonts w:ascii="Times New Roman" w:hAnsi="Times New Roman" w:cs="Times New Roman"/>
                <w:b/>
                <w:sz w:val="22"/>
                <w:szCs w:val="24"/>
              </w:rPr>
            </w:pPr>
            <w:r w:rsidRPr="003915CA">
              <w:rPr>
                <w:rFonts w:ascii="Times New Roman" w:hAnsi="Times New Roman" w:cs="Times New Roman"/>
                <w:b/>
                <w:sz w:val="22"/>
                <w:szCs w:val="24"/>
              </w:rPr>
              <w:t>Описание</w:t>
            </w:r>
          </w:p>
        </w:tc>
      </w:tr>
      <w:tr w:rsidR="00A767A9" w:rsidRPr="003915CA" w:rsidTr="00084259">
        <w:tc>
          <w:tcPr>
            <w:tcW w:w="524"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4"/>
              </w:rPr>
              <w:t>1.</w:t>
            </w:r>
          </w:p>
        </w:tc>
        <w:tc>
          <w:tcPr>
            <w:tcW w:w="3866"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2"/>
              </w:rPr>
              <w:t>Цель социального предприятия</w:t>
            </w:r>
          </w:p>
        </w:tc>
        <w:tc>
          <w:tcPr>
            <w:tcW w:w="5523" w:type="dxa"/>
          </w:tcPr>
          <w:p w:rsidR="00A767A9" w:rsidRPr="003915CA" w:rsidRDefault="00A767A9" w:rsidP="00084259">
            <w:pPr>
              <w:pStyle w:val="ConsPlusNormal"/>
              <w:spacing w:line="276" w:lineRule="auto"/>
              <w:ind w:firstLine="0"/>
              <w:rPr>
                <w:rFonts w:ascii="Times New Roman" w:hAnsi="Times New Roman" w:cs="Times New Roman"/>
                <w:i/>
                <w:sz w:val="22"/>
                <w:szCs w:val="24"/>
              </w:rPr>
            </w:pPr>
            <w:r w:rsidRPr="003915CA">
              <w:rPr>
                <w:rFonts w:ascii="Times New Roman" w:hAnsi="Times New Roman" w:cs="Times New Roman"/>
                <w:sz w:val="22"/>
                <w:szCs w:val="22"/>
              </w:rPr>
              <w:t>Обеспечение занятости граждан, отнесенных к категориям социально уязвимых – обеспечение занятости инвалидов по зрению</w:t>
            </w:r>
          </w:p>
        </w:tc>
      </w:tr>
      <w:tr w:rsidR="00A767A9" w:rsidRPr="003915CA" w:rsidTr="00084259">
        <w:tc>
          <w:tcPr>
            <w:tcW w:w="524"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4"/>
              </w:rPr>
              <w:t>2.</w:t>
            </w:r>
          </w:p>
        </w:tc>
        <w:tc>
          <w:tcPr>
            <w:tcW w:w="3866"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2"/>
              </w:rPr>
              <w:t>Социальная проблема (потребность потребителя), на решение которой направлена деятельность социального предприятия</w:t>
            </w:r>
          </w:p>
        </w:tc>
        <w:tc>
          <w:tcPr>
            <w:tcW w:w="5523" w:type="dxa"/>
          </w:tcPr>
          <w:p w:rsidR="00A767A9" w:rsidRPr="003915CA" w:rsidRDefault="00A767A9" w:rsidP="00084259">
            <w:pPr>
              <w:pStyle w:val="ConsPlusNormal"/>
              <w:spacing w:line="276" w:lineRule="auto"/>
              <w:ind w:firstLine="0"/>
              <w:rPr>
                <w:rFonts w:ascii="Times New Roman" w:hAnsi="Times New Roman" w:cs="Times New Roman"/>
                <w:i/>
                <w:sz w:val="22"/>
                <w:szCs w:val="24"/>
              </w:rPr>
            </w:pPr>
            <w:r w:rsidRPr="003915CA">
              <w:rPr>
                <w:rFonts w:ascii="Times New Roman" w:hAnsi="Times New Roman" w:cs="Times New Roman"/>
                <w:sz w:val="22"/>
                <w:szCs w:val="22"/>
              </w:rPr>
              <w:t>Необходимость создания особых условий трудоустройства для инвалидов, позволяющих им участвовать в трудовой деятельности</w:t>
            </w:r>
          </w:p>
        </w:tc>
      </w:tr>
      <w:tr w:rsidR="00A767A9" w:rsidRPr="003915CA" w:rsidTr="00084259">
        <w:tc>
          <w:tcPr>
            <w:tcW w:w="524"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4"/>
              </w:rPr>
              <w:t>3.</w:t>
            </w:r>
          </w:p>
        </w:tc>
        <w:tc>
          <w:tcPr>
            <w:tcW w:w="3866"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2"/>
              </w:rPr>
              <w:t>Целевая аудитория, на которую направлена деятельность социального предприятия</w:t>
            </w:r>
          </w:p>
        </w:tc>
        <w:tc>
          <w:tcPr>
            <w:tcW w:w="5523" w:type="dxa"/>
          </w:tcPr>
          <w:p w:rsidR="00A767A9" w:rsidRPr="003915CA" w:rsidRDefault="00A767A9" w:rsidP="00084259">
            <w:pPr>
              <w:pStyle w:val="ConsPlusNormal"/>
              <w:spacing w:line="276" w:lineRule="auto"/>
              <w:ind w:firstLine="0"/>
              <w:rPr>
                <w:rFonts w:ascii="Times New Roman" w:hAnsi="Times New Roman" w:cs="Times New Roman"/>
                <w:i/>
                <w:sz w:val="22"/>
                <w:szCs w:val="24"/>
              </w:rPr>
            </w:pPr>
            <w:r w:rsidRPr="003915CA">
              <w:rPr>
                <w:rFonts w:ascii="Times New Roman" w:hAnsi="Times New Roman" w:cs="Times New Roman"/>
                <w:sz w:val="22"/>
                <w:szCs w:val="22"/>
              </w:rPr>
              <w:t>Инвалиды по зрению</w:t>
            </w:r>
          </w:p>
        </w:tc>
      </w:tr>
      <w:tr w:rsidR="00A767A9" w:rsidRPr="003915CA" w:rsidTr="00084259">
        <w:tc>
          <w:tcPr>
            <w:tcW w:w="524"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4"/>
              </w:rPr>
              <w:t>4.</w:t>
            </w:r>
          </w:p>
        </w:tc>
        <w:tc>
          <w:tcPr>
            <w:tcW w:w="3866"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2"/>
              </w:rPr>
              <w:t>Способы решения социальной проблемы, которые осуществляет социальное предприятие</w:t>
            </w:r>
          </w:p>
        </w:tc>
        <w:tc>
          <w:tcPr>
            <w:tcW w:w="5523" w:type="dxa"/>
          </w:tcPr>
          <w:p w:rsidR="00A767A9" w:rsidRPr="003915CA" w:rsidRDefault="00A767A9" w:rsidP="00084259">
            <w:pPr>
              <w:tabs>
                <w:tab w:val="left" w:pos="993"/>
              </w:tabs>
              <w:spacing w:before="120" w:after="120" w:line="276" w:lineRule="auto"/>
              <w:rPr>
                <w:rFonts w:ascii="Times New Roman" w:hAnsi="Times New Roman"/>
                <w:i/>
                <w:szCs w:val="24"/>
                <w:lang w:val="ru-RU" w:eastAsia="ru-RU"/>
              </w:rPr>
            </w:pPr>
            <w:r w:rsidRPr="003915CA">
              <w:rPr>
                <w:rFonts w:ascii="Times New Roman" w:hAnsi="Times New Roman"/>
                <w:lang w:val="ru-RU" w:eastAsia="ru-RU"/>
              </w:rPr>
              <w:t>Организация производства продукции, участие в котором не требует специальных навыков, что позволяет трудоустраивать инвалидов</w:t>
            </w:r>
          </w:p>
        </w:tc>
      </w:tr>
      <w:tr w:rsidR="00A767A9" w:rsidRPr="003915CA" w:rsidTr="00084259">
        <w:tc>
          <w:tcPr>
            <w:tcW w:w="524"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4"/>
              </w:rPr>
              <w:t>5.</w:t>
            </w:r>
          </w:p>
        </w:tc>
        <w:tc>
          <w:tcPr>
            <w:tcW w:w="3866" w:type="dxa"/>
          </w:tcPr>
          <w:p w:rsidR="00A767A9" w:rsidRPr="003915CA" w:rsidRDefault="00A767A9" w:rsidP="00084259">
            <w:pPr>
              <w:pStyle w:val="ConsPlusNormal"/>
              <w:spacing w:line="276" w:lineRule="auto"/>
              <w:ind w:firstLine="0"/>
              <w:jc w:val="both"/>
              <w:rPr>
                <w:rFonts w:ascii="Times New Roman" w:hAnsi="Times New Roman" w:cs="Times New Roman"/>
                <w:sz w:val="22"/>
                <w:szCs w:val="24"/>
              </w:rPr>
            </w:pPr>
            <w:r w:rsidRPr="003915CA">
              <w:rPr>
                <w:rFonts w:ascii="Times New Roman" w:hAnsi="Times New Roman" w:cs="Times New Roman"/>
                <w:sz w:val="22"/>
                <w:szCs w:val="22"/>
              </w:rPr>
              <w:t>Продукция (товары, работы, услуги), предлагаемая потребителю социального предприятия (целевой аудитории)</w:t>
            </w:r>
          </w:p>
        </w:tc>
        <w:tc>
          <w:tcPr>
            <w:tcW w:w="5523" w:type="dxa"/>
          </w:tcPr>
          <w:p w:rsidR="00A767A9" w:rsidRPr="003915CA" w:rsidRDefault="00A767A9" w:rsidP="00084259">
            <w:pPr>
              <w:pStyle w:val="ConsPlusNormal"/>
              <w:spacing w:line="276" w:lineRule="auto"/>
              <w:ind w:firstLine="0"/>
              <w:rPr>
                <w:rFonts w:ascii="Times New Roman" w:hAnsi="Times New Roman" w:cs="Times New Roman"/>
                <w:i/>
                <w:sz w:val="22"/>
                <w:szCs w:val="24"/>
              </w:rPr>
            </w:pPr>
            <w:r w:rsidRPr="003915CA">
              <w:rPr>
                <w:rFonts w:ascii="Times New Roman" w:hAnsi="Times New Roman" w:cs="Times New Roman"/>
                <w:sz w:val="22"/>
                <w:szCs w:val="22"/>
              </w:rPr>
              <w:t>Производство укупорочной продукции (пробок, крышек, колпачков и т.д.)</w:t>
            </w:r>
          </w:p>
        </w:tc>
      </w:tr>
    </w:tbl>
    <w:p w:rsidR="00A767A9" w:rsidRPr="003915CA" w:rsidRDefault="00A767A9" w:rsidP="00D637F3">
      <w:pPr>
        <w:pStyle w:val="2"/>
        <w:numPr>
          <w:ilvl w:val="0"/>
          <w:numId w:val="12"/>
        </w:numPr>
        <w:tabs>
          <w:tab w:val="left" w:pos="284"/>
        </w:tabs>
        <w:spacing w:before="480" w:after="480" w:line="276" w:lineRule="auto"/>
        <w:ind w:left="0" w:firstLine="0"/>
        <w:jc w:val="center"/>
        <w:rPr>
          <w:rFonts w:ascii="Times New Roman" w:hAnsi="Times New Roman"/>
          <w:b/>
          <w:color w:val="auto"/>
          <w:sz w:val="24"/>
          <w:szCs w:val="24"/>
          <w:lang w:val="ru-RU" w:eastAsia="ru-RU"/>
        </w:rPr>
      </w:pPr>
      <w:r w:rsidRPr="003915CA">
        <w:rPr>
          <w:rFonts w:ascii="Times New Roman" w:hAnsi="Times New Roman"/>
          <w:b/>
          <w:color w:val="auto"/>
          <w:sz w:val="24"/>
          <w:szCs w:val="24"/>
          <w:lang w:val="ru-RU" w:eastAsia="ru-RU"/>
        </w:rPr>
        <w:t xml:space="preserve">Сведения об органах государственной власти, в которые необходимо обращаться </w:t>
      </w:r>
      <w:r w:rsidRPr="003915CA">
        <w:rPr>
          <w:rFonts w:ascii="Times New Roman" w:hAnsi="Times New Roman"/>
          <w:b/>
          <w:color w:val="auto"/>
          <w:sz w:val="24"/>
          <w:lang w:val="ru-RU"/>
        </w:rPr>
        <w:t>работнику заявителя</w:t>
      </w:r>
      <w:r w:rsidRPr="003915CA">
        <w:rPr>
          <w:rFonts w:ascii="Times New Roman" w:hAnsi="Times New Roman"/>
          <w:b/>
          <w:color w:val="auto"/>
          <w:sz w:val="24"/>
          <w:szCs w:val="24"/>
          <w:lang w:val="ru-RU" w:eastAsia="ru-RU"/>
        </w:rPr>
        <w:t xml:space="preserve"> для получения документов, необходимых для признания заявителя социальным предприятием в соответствии с пунктом 1 части 1 статьи 24.1 Федерального закона </w:t>
      </w:r>
      <w:r w:rsidRPr="003915CA">
        <w:rPr>
          <w:rFonts w:ascii="Times New Roman" w:hAnsi="Times New Roman"/>
          <w:b/>
          <w:color w:val="auto"/>
          <w:sz w:val="24"/>
          <w:szCs w:val="24"/>
          <w:lang w:val="ru-RU" w:eastAsia="ru-RU"/>
        </w:rPr>
        <w:br/>
        <w:t>(приложение № 3 к Порядку)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2559"/>
        <w:gridCol w:w="4111"/>
        <w:gridCol w:w="3137"/>
      </w:tblGrid>
      <w:tr w:rsidR="00A767A9" w:rsidRPr="003915CA" w:rsidTr="00084259">
        <w:trPr>
          <w:cantSplit/>
          <w:tblHeader/>
        </w:trPr>
        <w:tc>
          <w:tcPr>
            <w:tcW w:w="317" w:type="pct"/>
            <w:vAlign w:val="center"/>
          </w:tcPr>
          <w:p w:rsidR="00A767A9" w:rsidRPr="003915CA" w:rsidRDefault="00A767A9" w:rsidP="00084259">
            <w:pPr>
              <w:tabs>
                <w:tab w:val="left" w:pos="993"/>
              </w:tabs>
              <w:spacing w:before="120" w:after="120" w:line="276" w:lineRule="auto"/>
              <w:jc w:val="center"/>
              <w:rPr>
                <w:rFonts w:ascii="Times New Roman" w:hAnsi="Times New Roman"/>
                <w:b/>
                <w:lang w:val="ru-RU" w:eastAsia="ru-RU"/>
              </w:rPr>
            </w:pPr>
            <w:r w:rsidRPr="003915CA">
              <w:rPr>
                <w:rFonts w:ascii="Times New Roman" w:hAnsi="Times New Roman"/>
                <w:b/>
                <w:lang w:val="ru-RU" w:eastAsia="ru-RU"/>
              </w:rPr>
              <w:t>№ п/п</w:t>
            </w:r>
          </w:p>
        </w:tc>
        <w:tc>
          <w:tcPr>
            <w:tcW w:w="1222" w:type="pct"/>
            <w:vAlign w:val="center"/>
          </w:tcPr>
          <w:p w:rsidR="00A767A9" w:rsidRPr="003915CA" w:rsidRDefault="00A767A9" w:rsidP="00084259">
            <w:pPr>
              <w:tabs>
                <w:tab w:val="left" w:pos="993"/>
              </w:tabs>
              <w:spacing w:before="120" w:after="120" w:line="276" w:lineRule="auto"/>
              <w:jc w:val="center"/>
              <w:rPr>
                <w:rFonts w:ascii="Times New Roman" w:hAnsi="Times New Roman"/>
                <w:b/>
                <w:lang w:val="ru-RU" w:eastAsia="ru-RU"/>
              </w:rPr>
            </w:pPr>
            <w:r w:rsidRPr="003915CA">
              <w:rPr>
                <w:rFonts w:ascii="Times New Roman" w:hAnsi="Times New Roman"/>
                <w:b/>
                <w:lang w:val="ru-RU" w:eastAsia="ru-RU"/>
              </w:rPr>
              <w:t>Категория граждан</w:t>
            </w:r>
          </w:p>
        </w:tc>
        <w:tc>
          <w:tcPr>
            <w:tcW w:w="1963" w:type="pct"/>
            <w:vAlign w:val="center"/>
          </w:tcPr>
          <w:p w:rsidR="00A767A9" w:rsidRPr="003915CA" w:rsidRDefault="00A767A9" w:rsidP="00084259">
            <w:pPr>
              <w:tabs>
                <w:tab w:val="left" w:pos="993"/>
              </w:tabs>
              <w:spacing w:before="120" w:after="120" w:line="276" w:lineRule="auto"/>
              <w:jc w:val="center"/>
              <w:rPr>
                <w:rFonts w:ascii="Times New Roman" w:hAnsi="Times New Roman"/>
                <w:b/>
                <w:lang w:val="ru-RU" w:eastAsia="ru-RU"/>
              </w:rPr>
            </w:pPr>
            <w:r w:rsidRPr="003915CA">
              <w:rPr>
                <w:rFonts w:ascii="Times New Roman" w:hAnsi="Times New Roman"/>
                <w:b/>
                <w:lang w:val="ru-RU" w:eastAsia="ru-RU"/>
              </w:rPr>
              <w:t>Документы (представляются при наличии соответствующего основания)</w:t>
            </w:r>
          </w:p>
        </w:tc>
        <w:tc>
          <w:tcPr>
            <w:tcW w:w="1498" w:type="pct"/>
            <w:vAlign w:val="center"/>
          </w:tcPr>
          <w:p w:rsidR="00A767A9" w:rsidRPr="003915CA" w:rsidRDefault="00A767A9" w:rsidP="00084259">
            <w:pPr>
              <w:tabs>
                <w:tab w:val="left" w:pos="993"/>
              </w:tabs>
              <w:spacing w:before="120" w:after="120" w:line="276" w:lineRule="auto"/>
              <w:jc w:val="center"/>
              <w:rPr>
                <w:rFonts w:ascii="Times New Roman" w:hAnsi="Times New Roman"/>
                <w:b/>
                <w:lang w:val="ru-RU" w:eastAsia="ru-RU"/>
              </w:rPr>
            </w:pPr>
            <w:r w:rsidRPr="003915CA">
              <w:rPr>
                <w:rFonts w:ascii="Times New Roman" w:hAnsi="Times New Roman"/>
                <w:b/>
                <w:lang w:val="ru-RU" w:eastAsia="ru-RU"/>
              </w:rPr>
              <w:t>Куда можно обратиться для получения документа</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lang w:eastAsia="ru-RU"/>
              </w:rPr>
            </w:pPr>
          </w:p>
        </w:tc>
        <w:tc>
          <w:tcPr>
            <w:tcW w:w="1222" w:type="pct"/>
            <w:vMerge w:val="restar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Инвалиды и лица с ограниченными возможностями здоровья</w:t>
            </w: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справки, подтверждающей факт установления инвалидности</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 xml:space="preserve">Бюро медико-социальной экспертизы </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документа, подтверждающего установление у физического лица недостатков в физическом и (или) психологическом развитии (определяется работодателем)</w:t>
            </w:r>
          </w:p>
          <w:p w:rsidR="00A767A9" w:rsidRPr="003915CA" w:rsidRDefault="00A767A9" w:rsidP="00084259">
            <w:pPr>
              <w:tabs>
                <w:tab w:val="left" w:pos="993"/>
              </w:tabs>
              <w:spacing w:before="120" w:after="120" w:line="276" w:lineRule="auto"/>
              <w:rPr>
                <w:rFonts w:ascii="Times New Roman" w:hAnsi="Times New Roman"/>
                <w:i/>
                <w:lang w:val="ru-RU" w:eastAsia="ru-RU"/>
              </w:rPr>
            </w:pPr>
            <w:r w:rsidRPr="003915CA">
              <w:rPr>
                <w:rFonts w:ascii="Times New Roman" w:hAnsi="Times New Roman"/>
                <w:i/>
                <w:lang w:val="ru-RU" w:eastAsia="ru-RU"/>
              </w:rPr>
              <w:t>В качестве подтверждающего документа о наличии ограничений здоровья рекомендуется предоставлять копию заключения медико-социальной экспертизы о наличии одного или нескольких заболеваний, указанных в Приказе Минтруда России от 27.08.2019 № 585н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выраженного в степени, не позволяющей присвоить лицу инвалидность, либо копию заключения психолого-медико-педагогической комиссии.</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Бюро медико-социальной экспертизы</w:t>
            </w:r>
          </w:p>
          <w:p w:rsidR="00A767A9" w:rsidRPr="003915CA" w:rsidRDefault="00A767A9" w:rsidP="00084259">
            <w:pPr>
              <w:tabs>
                <w:tab w:val="left" w:pos="993"/>
              </w:tabs>
              <w:spacing w:before="120" w:after="120" w:line="276" w:lineRule="auto"/>
              <w:rPr>
                <w:rFonts w:ascii="Times New Roman" w:hAnsi="Times New Roman"/>
                <w:i/>
                <w:lang w:val="ru-RU" w:eastAsia="ru-RU"/>
              </w:rPr>
            </w:pPr>
            <w:r w:rsidRPr="003915CA">
              <w:rPr>
                <w:rFonts w:ascii="Times New Roman" w:hAnsi="Times New Roman"/>
                <w:i/>
                <w:lang w:val="ru-RU" w:eastAsia="ru-RU"/>
              </w:rPr>
              <w:t xml:space="preserve">или </w:t>
            </w:r>
          </w:p>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Психолого-медико-педагогическая комиссия</w:t>
            </w:r>
          </w:p>
          <w:p w:rsidR="00A767A9" w:rsidRPr="003915CA" w:rsidRDefault="00A767A9" w:rsidP="00084259">
            <w:pPr>
              <w:tabs>
                <w:tab w:val="left" w:pos="993"/>
              </w:tabs>
              <w:spacing w:before="120" w:after="120" w:line="276" w:lineRule="auto"/>
              <w:rPr>
                <w:rFonts w:ascii="Times New Roman" w:hAnsi="Times New Roman"/>
                <w:lang w:val="ru-RU" w:eastAsia="ru-RU"/>
              </w:rPr>
            </w:pP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lang w:eastAsia="ru-RU"/>
              </w:rPr>
            </w:pPr>
          </w:p>
        </w:tc>
        <w:tc>
          <w:tcPr>
            <w:tcW w:w="1222" w:type="pct"/>
            <w:vMerge w:val="restar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Одинокие и (или) многодетные родители, воспитывающие несовершеннолетних детей и (или) детей-инвалидов</w:t>
            </w: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удостоверения многодетной семьи или иные документы, подтверждающие статус многодетной семьи в порядке, установленном нормативными правовыми актами субъектов Российской Федерации</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Органы социальной защиты населения, МФЦ</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документа о государственной регистрации расторжения брака</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Органы ЗАГС, МФЦ</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свидетельства о смерти другого родителя</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Органы ЗАГС, МФЦ</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справки из органов записи актов гражданского состояния, в которой указано, что в свидетельстве о рождении запись об отце ребенка сделана со слов матери</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Органы ЗАГС, МФЦ</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решения суда о признании другого родителя безвестно отсутствующим или объявлении умершим</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Канцелярия суда</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свидетельства о рождении ребенка, в котором в графе «Отец» стоит прочерк</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 xml:space="preserve">Органы ЗАГС, МФЦ </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свидетельства о рождении (усыновлении, удочерении) ребенка</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 xml:space="preserve">Органы ЗАГС, МФЦ </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копии документов, подтверждающих установление опеки, попечительства над ребенком-инвалидом (договора об осуществлении опеки или попечительства либо акта органа опеки и попечительства о назначении опекуна или попечителя)</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 xml:space="preserve">Органы опеки и попечительства </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справки, подтверждающей факт установления инвалидности (установление категории «ребенок-инвалид»)</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 xml:space="preserve">Бюро медико-социальной экспертизы </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r w:rsidRPr="003915CA">
              <w:rPr>
                <w:rFonts w:ascii="Times New Roman" w:hAnsi="Times New Roman"/>
                <w:lang w:val="ru-RU" w:eastAsia="ru-RU"/>
              </w:rPr>
              <w:t>Выпускники детских домов в возрасте до двадцати трех лет</w:t>
            </w: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справки о пребывании в детском доме-интернате</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 xml:space="preserve">Органы социальной защиты населения </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val="restart"/>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r w:rsidRPr="003915CA">
              <w:rPr>
                <w:rFonts w:ascii="Times New Roman" w:hAnsi="Times New Roman"/>
                <w:lang w:val="ru-RU" w:eastAsia="ru-RU"/>
              </w:rPr>
              <w:t>Пенсионеры и (или)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пенсионного удостоверения или справка территориального органа Пенсионного фонда Российской Федерации о назначении пенсии</w:t>
            </w:r>
            <w:r w:rsidRPr="003915CA" w:rsidDel="000F1516">
              <w:rPr>
                <w:rFonts w:ascii="Times New Roman" w:hAnsi="Times New Roman"/>
                <w:lang w:val="ru-RU" w:eastAsia="ru-RU"/>
              </w:rPr>
              <w:t xml:space="preserve"> </w:t>
            </w:r>
            <w:r w:rsidRPr="003915CA">
              <w:rPr>
                <w:rFonts w:ascii="Times New Roman" w:hAnsi="Times New Roman"/>
                <w:i/>
                <w:lang w:val="ru-RU" w:eastAsia="ru-RU"/>
              </w:rPr>
              <w:t>или</w:t>
            </w:r>
            <w:r w:rsidRPr="003915CA">
              <w:rPr>
                <w:rFonts w:ascii="Times New Roman" w:hAnsi="Times New Roman"/>
                <w:lang w:val="ru-RU" w:eastAsia="ru-RU"/>
              </w:rPr>
              <w:t xml:space="preserve"> копия справки, подтверждающей факт установления инвалидности</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Пенсионный фонд, МФЦ</w:t>
            </w:r>
          </w:p>
          <w:p w:rsidR="00A767A9" w:rsidRPr="003915CA" w:rsidRDefault="00A767A9" w:rsidP="00084259">
            <w:pPr>
              <w:tabs>
                <w:tab w:val="left" w:pos="993"/>
              </w:tabs>
              <w:spacing w:before="120" w:after="120" w:line="276" w:lineRule="auto"/>
              <w:rPr>
                <w:rFonts w:ascii="Times New Roman" w:hAnsi="Times New Roman"/>
                <w:i/>
                <w:lang w:val="ru-RU" w:eastAsia="ru-RU"/>
              </w:rPr>
            </w:pPr>
            <w:r w:rsidRPr="003915CA">
              <w:rPr>
                <w:rFonts w:ascii="Times New Roman" w:hAnsi="Times New Roman"/>
                <w:i/>
                <w:lang w:val="ru-RU" w:eastAsia="ru-RU"/>
              </w:rPr>
              <w:t>или</w:t>
            </w:r>
          </w:p>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 xml:space="preserve">Бюро медико-социальной экспертизы </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военного билета</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Военкомат</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vMerge/>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копии документов, подтверждающих получение статуса гражданина предпенсионного возраста (в течение 5 лет до наступления возраста, дающего право на страховую пенсию по старости, в том числе назначаемую досрочно), предусмотренного законодательством Российской Федерации</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Пенсионный фонд, МФЦ</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r w:rsidRPr="003915CA">
              <w:rPr>
                <w:rFonts w:ascii="Times New Roman" w:hAnsi="Times New Roman"/>
                <w:lang w:val="ru-RU" w:eastAsia="ru-RU"/>
              </w:rPr>
              <w:t>Лица, освобожденные из мест лишения свободы и имеющие неснятую или непогашенную судимость</w:t>
            </w: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справки об освобождении из мест лишения свободы или справки о наличии (отсутствии) судимости и (или) факта уголовного преследования либо о прекращении уголовного преследования и иные документы, подтверждающие отбывание наказания и освобождение из мест лишения свободы</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Отдел участковых уполномоченных полиции территориального органа МВД России по месту пребывания, МФЦ, территориальный орган ФСИН</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r w:rsidRPr="003915CA">
              <w:rPr>
                <w:rFonts w:ascii="Times New Roman" w:hAnsi="Times New Roman"/>
                <w:lang w:val="ru-RU" w:eastAsia="ru-RU"/>
              </w:rPr>
              <w:t>Беженцы и вынужденные переселенцы</w:t>
            </w: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удостоверения беженца или удостоверения вынужденного переселенца</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Управление по вопросам миграции территориального органа МВД России по месту пребывания</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r w:rsidRPr="003915CA">
              <w:rPr>
                <w:rFonts w:ascii="Times New Roman" w:hAnsi="Times New Roman"/>
                <w:lang w:val="ru-RU" w:eastAsia="ru-RU"/>
              </w:rPr>
              <w:t>Малоимущие граждане</w:t>
            </w: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справки из органа социальной защиты населения, подтверждающей признание гражданина малоимущим</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 xml:space="preserve">Органы социальной защиты населения </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r w:rsidRPr="003915CA">
              <w:rPr>
                <w:rFonts w:ascii="Times New Roman" w:hAnsi="Times New Roman"/>
                <w:lang w:val="ru-RU" w:eastAsia="ru-RU"/>
              </w:rPr>
              <w:t>Лица без определенного места жительства и занятий</w:t>
            </w: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копии документов, подтверждающих пребывание в учреждениях социальной помощи</w:t>
            </w:r>
          </w:p>
        </w:tc>
        <w:tc>
          <w:tcPr>
            <w:tcW w:w="1498"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Учреждение социальной помощи, в котором пребывает гражданин</w:t>
            </w:r>
          </w:p>
        </w:tc>
      </w:tr>
      <w:tr w:rsidR="00A767A9" w:rsidRPr="003915CA" w:rsidTr="00084259">
        <w:trPr>
          <w:cantSplit/>
        </w:trPr>
        <w:tc>
          <w:tcPr>
            <w:tcW w:w="317" w:type="pct"/>
          </w:tcPr>
          <w:p w:rsidR="00A767A9" w:rsidRPr="003915CA" w:rsidRDefault="00A767A9" w:rsidP="00084259">
            <w:pPr>
              <w:pStyle w:val="a3"/>
              <w:numPr>
                <w:ilvl w:val="0"/>
                <w:numId w:val="43"/>
              </w:numPr>
              <w:tabs>
                <w:tab w:val="left" w:pos="993"/>
              </w:tabs>
              <w:spacing w:before="120" w:after="120"/>
              <w:jc w:val="center"/>
              <w:rPr>
                <w:rFonts w:ascii="Times New Roman" w:hAnsi="Times New Roman"/>
                <w:sz w:val="20"/>
                <w:szCs w:val="20"/>
                <w:lang w:eastAsia="ru-RU"/>
              </w:rPr>
            </w:pPr>
          </w:p>
        </w:tc>
        <w:tc>
          <w:tcPr>
            <w:tcW w:w="1222" w:type="pct"/>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r w:rsidRPr="003915CA">
              <w:rPr>
                <w:rFonts w:ascii="Times New Roman" w:hAnsi="Times New Roman"/>
                <w:lang w:val="ru-RU" w:eastAsia="ru-RU"/>
              </w:rPr>
              <w:t>Граждане, признанные нуждающимися в социальном обслуживании</w:t>
            </w:r>
          </w:p>
        </w:tc>
        <w:tc>
          <w:tcPr>
            <w:tcW w:w="1963" w:type="pct"/>
          </w:tcPr>
          <w:p w:rsidR="00A767A9" w:rsidRPr="003915CA" w:rsidRDefault="00A767A9" w:rsidP="00084259">
            <w:pPr>
              <w:tabs>
                <w:tab w:val="left" w:pos="993"/>
              </w:tabs>
              <w:spacing w:before="120" w:after="120" w:line="276" w:lineRule="auto"/>
              <w:rPr>
                <w:rFonts w:ascii="Times New Roman" w:hAnsi="Times New Roman"/>
                <w:lang w:val="ru-RU" w:eastAsia="ru-RU"/>
              </w:rPr>
            </w:pPr>
            <w:r w:rsidRPr="003915CA">
              <w:rPr>
                <w:rFonts w:ascii="Times New Roman" w:hAnsi="Times New Roman"/>
                <w:lang w:val="ru-RU" w:eastAsia="ru-RU"/>
              </w:rPr>
              <w:t>копия справки из органа социальной защиты населения, подтверждающей признание гражданина нуждающимся в социальном обслуживании</w:t>
            </w:r>
          </w:p>
        </w:tc>
        <w:tc>
          <w:tcPr>
            <w:tcW w:w="1498" w:type="pct"/>
          </w:tcPr>
          <w:p w:rsidR="00A767A9" w:rsidRPr="003915CA" w:rsidRDefault="00A767A9" w:rsidP="00084259">
            <w:pPr>
              <w:tabs>
                <w:tab w:val="left" w:pos="993"/>
              </w:tabs>
              <w:spacing w:before="120" w:after="120" w:line="276" w:lineRule="auto"/>
              <w:rPr>
                <w:rFonts w:ascii="Times New Roman" w:hAnsi="Times New Roman"/>
                <w:sz w:val="20"/>
                <w:szCs w:val="20"/>
                <w:lang w:val="ru-RU" w:eastAsia="ru-RU"/>
              </w:rPr>
            </w:pPr>
            <w:r w:rsidRPr="003915CA">
              <w:rPr>
                <w:rFonts w:ascii="Times New Roman" w:hAnsi="Times New Roman"/>
                <w:lang w:val="ru-RU" w:eastAsia="ru-RU"/>
              </w:rPr>
              <w:t>Органы социальной защиты населения, МФЦ</w:t>
            </w:r>
          </w:p>
        </w:tc>
      </w:tr>
    </w:tbl>
    <w:p w:rsidR="00A767A9" w:rsidRPr="003915CA" w:rsidRDefault="00A767A9" w:rsidP="00D637F3">
      <w:pPr>
        <w:pStyle w:val="2"/>
        <w:numPr>
          <w:ilvl w:val="0"/>
          <w:numId w:val="12"/>
        </w:numPr>
        <w:tabs>
          <w:tab w:val="left" w:pos="284"/>
        </w:tabs>
        <w:spacing w:before="480" w:after="480" w:line="276" w:lineRule="auto"/>
        <w:ind w:left="0" w:firstLine="0"/>
        <w:jc w:val="center"/>
        <w:rPr>
          <w:rFonts w:ascii="Times New Roman" w:hAnsi="Times New Roman"/>
          <w:b/>
          <w:color w:val="auto"/>
          <w:sz w:val="24"/>
          <w:szCs w:val="24"/>
          <w:lang w:val="ru-RU" w:eastAsia="ru-RU"/>
        </w:rPr>
      </w:pPr>
      <w:r w:rsidRPr="003915CA">
        <w:rPr>
          <w:rFonts w:ascii="Times New Roman" w:hAnsi="Times New Roman"/>
          <w:b/>
          <w:color w:val="auto"/>
          <w:sz w:val="24"/>
          <w:szCs w:val="24"/>
          <w:lang w:val="ru-RU" w:eastAsia="ru-RU"/>
        </w:rPr>
        <w:t xml:space="preserve">Инструкция по заполнению сведений о численности и заработной </w:t>
      </w:r>
      <w:r w:rsidRPr="003915CA">
        <w:rPr>
          <w:rFonts w:ascii="Times New Roman" w:hAnsi="Times New Roman"/>
          <w:b/>
          <w:color w:val="auto"/>
          <w:sz w:val="24"/>
          <w:szCs w:val="24"/>
          <w:lang w:val="ru-RU" w:eastAsia="ru-RU"/>
        </w:rPr>
        <w:br/>
        <w:t>плате работников субъекта малого или среднего предпринимательства из числа категорий граждан, указанных в пункте 1 части 1 статьи 24.1 Федерального закона (приложение № 4 к Порядку)</w:t>
      </w:r>
    </w:p>
    <w:p w:rsidR="00A767A9" w:rsidRPr="003915CA" w:rsidRDefault="00A767A9" w:rsidP="00D637F3">
      <w:pPr>
        <w:pStyle w:val="a3"/>
        <w:numPr>
          <w:ilvl w:val="0"/>
          <w:numId w:val="4"/>
        </w:numPr>
        <w:tabs>
          <w:tab w:val="left" w:pos="993"/>
        </w:tabs>
        <w:spacing w:before="120" w:after="120"/>
        <w:ind w:left="0" w:firstLine="709"/>
        <w:contextualSpacing w:val="0"/>
        <w:jc w:val="both"/>
        <w:rPr>
          <w:rFonts w:ascii="Times New Roman" w:hAnsi="Times New Roman"/>
          <w:sz w:val="24"/>
          <w:szCs w:val="24"/>
        </w:rPr>
      </w:pPr>
      <w:bookmarkStart w:id="9" w:name="p609"/>
      <w:bookmarkEnd w:id="9"/>
      <w:r w:rsidRPr="003915CA">
        <w:rPr>
          <w:rFonts w:ascii="Times New Roman" w:hAnsi="Times New Roman"/>
          <w:sz w:val="24"/>
          <w:szCs w:val="24"/>
        </w:rPr>
        <w:t>Показатель «Среднесписочная численность работников за предшествующий календарный год» по строке «Всего работников» заполняется на основе формы сведений о среднесписочной численности работников за предшествующий календарный год, утвержденной Приказом ФНС России от 29 марта 2007 года № ММ-3-25/174@ «Об утверждении формы Сведений о среднесписочной численности работников за предшествующий календарный год».</w:t>
      </w:r>
    </w:p>
    <w:p w:rsidR="00A767A9" w:rsidRPr="003915CA" w:rsidRDefault="00A767A9" w:rsidP="00D637F3">
      <w:pPr>
        <w:pStyle w:val="a3"/>
        <w:numPr>
          <w:ilvl w:val="0"/>
          <w:numId w:val="4"/>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Показатель «Среднесписочная численность работников за предшествующий календарный год» по строкам, соответствующим категориям граждан, отнесенным к категориям социально уязвимых, рассчитывается отдельно по каждой категории путем суммирования среднесписочной численности каждой категории работников за все месяцы отчетного года и деления полученной суммы на 12, на основании данных табелей учета рабочего времени</w:t>
      </w:r>
      <w:r w:rsidRPr="003915CA">
        <w:rPr>
          <w:rStyle w:val="af5"/>
          <w:rFonts w:ascii="Times New Roman" w:hAnsi="Times New Roman"/>
          <w:sz w:val="24"/>
          <w:szCs w:val="24"/>
        </w:rPr>
        <w:footnoteReference w:id="4"/>
      </w:r>
      <w:r w:rsidRPr="003915CA">
        <w:rPr>
          <w:rFonts w:ascii="Times New Roman" w:hAnsi="Times New Roman"/>
          <w:sz w:val="24"/>
          <w:szCs w:val="24"/>
        </w:rPr>
        <w:t>.</w:t>
      </w:r>
    </w:p>
    <w:p w:rsidR="00A767A9" w:rsidRPr="003915CA" w:rsidRDefault="00A767A9" w:rsidP="00555FE7">
      <w:pPr>
        <w:pStyle w:val="a3"/>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Среднесписочная численность каждой категории работников за месяц исчисляется путем суммирования численности работников, осуществлявших трудовую деятельность хотя бы один рабочий день, за каждый календарный день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rsidR="00A767A9" w:rsidRPr="003915CA" w:rsidRDefault="00A767A9" w:rsidP="00E9592C">
      <w:pPr>
        <w:pStyle w:val="a3"/>
        <w:tabs>
          <w:tab w:val="left" w:pos="851"/>
        </w:tabs>
        <w:spacing w:before="120" w:after="120"/>
        <w:ind w:left="0" w:firstLine="709"/>
        <w:jc w:val="both"/>
        <w:rPr>
          <w:rFonts w:ascii="Times New Roman" w:hAnsi="Times New Roman"/>
          <w:sz w:val="24"/>
          <w:szCs w:val="24"/>
        </w:rPr>
      </w:pPr>
      <w:r w:rsidRPr="003915CA">
        <w:rPr>
          <w:rFonts w:ascii="Times New Roman" w:hAnsi="Times New Roman"/>
          <w:sz w:val="24"/>
          <w:szCs w:val="24"/>
        </w:rPr>
        <w:t xml:space="preserve">При расчете не нужно учитывать внешних совместителей и лиц, выполнявших работы по договорам гражданско-правового характера. </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В случае отсутствия работников одной или нескольких категорий граждан, по соответствующей строке показателя «</w:t>
      </w:r>
      <w:r w:rsidRPr="003915CA">
        <w:rPr>
          <w:rFonts w:ascii="Times New Roman" w:hAnsi="Times New Roman" w:cs="Times New Roman"/>
          <w:sz w:val="24"/>
          <w:szCs w:val="24"/>
          <w:lang w:eastAsia="en-US"/>
        </w:rPr>
        <w:t xml:space="preserve">Среднесписочная численность работников за предшествующий календарный год» </w:t>
      </w:r>
      <w:r w:rsidRPr="003915CA">
        <w:rPr>
          <w:rFonts w:ascii="Times New Roman" w:hAnsi="Times New Roman" w:cs="Times New Roman"/>
          <w:sz w:val="24"/>
          <w:szCs w:val="24"/>
        </w:rPr>
        <w:t xml:space="preserve">ставится прочерк. </w:t>
      </w:r>
    </w:p>
    <w:p w:rsidR="00A767A9" w:rsidRPr="003915CA" w:rsidRDefault="00A767A9" w:rsidP="00D637F3">
      <w:pPr>
        <w:pStyle w:val="a3"/>
        <w:numPr>
          <w:ilvl w:val="0"/>
          <w:numId w:val="4"/>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 xml:space="preserve">Показатель «Среднесписочная численность работников за предшествующий календарный год» по строке «Работники, относящиеся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(сумма строк 2.1 – 2.10), в том числе:» рассчитывается как сумма показателей, указанных в пункте 2 настоящей инструкции. </w:t>
      </w:r>
    </w:p>
    <w:p w:rsidR="00A767A9" w:rsidRPr="003915CA" w:rsidRDefault="00A767A9" w:rsidP="00D637F3">
      <w:pPr>
        <w:pStyle w:val="a3"/>
        <w:numPr>
          <w:ilvl w:val="0"/>
          <w:numId w:val="4"/>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Показатель «Фонд начисленной заработной платы за предшествующий календарный год» по строке «Всего работники» заполняется на основании данных о сумме выплат работникам заявителя по трудовым договорам с учетом НДФЛ. При определении показателя необходимо учитывать суммы вознаграждений, полученных работниками в связи с выполнением трудовых обязанностей (в том числе в натуральной форме), премий за производственные результаты, отпускных выплат и компенсаций за неиспользованный отпуск.</w:t>
      </w:r>
    </w:p>
    <w:p w:rsidR="00A767A9" w:rsidRPr="003915CA" w:rsidRDefault="00A767A9" w:rsidP="00D637F3">
      <w:pPr>
        <w:pStyle w:val="a3"/>
        <w:numPr>
          <w:ilvl w:val="0"/>
          <w:numId w:val="4"/>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Заявитель, не ведущий специальных регистров учета расчетов с персоналом по оплате труда, может рассчитать данный показатель на основе совокупности данных форм 2-НДФЛ</w:t>
      </w:r>
      <w:r w:rsidRPr="003915CA">
        <w:rPr>
          <w:rStyle w:val="af5"/>
          <w:rFonts w:ascii="Times New Roman" w:hAnsi="Times New Roman"/>
          <w:sz w:val="24"/>
          <w:szCs w:val="24"/>
        </w:rPr>
        <w:footnoteReference w:id="5"/>
      </w:r>
      <w:r w:rsidRPr="003915CA">
        <w:rPr>
          <w:rFonts w:ascii="Times New Roman" w:hAnsi="Times New Roman"/>
          <w:sz w:val="24"/>
          <w:szCs w:val="24"/>
        </w:rPr>
        <w:t xml:space="preserve"> в следующем порядке:</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 xml:space="preserve">«Фонд начисленной заработной платы за предшествующий календарный год» по строке «Всего работники» рассчитывается как сумма доходов, выплаченных работникам, по кодам: </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2000 «Вознаграждение, получаемое налогоплательщиком за выполнение трудовых или иных обязанностей; денежное содержание, денежное довольствие, не подпадающее под действие пункта 29 статьи 217 Налогового кодекса Российской Федерации</w:t>
      </w:r>
      <w:r w:rsidRPr="003915CA">
        <w:rPr>
          <w:rStyle w:val="af5"/>
          <w:rFonts w:ascii="Times New Roman" w:hAnsi="Times New Roman"/>
          <w:sz w:val="24"/>
          <w:szCs w:val="24"/>
        </w:rPr>
        <w:footnoteReference w:id="6"/>
      </w:r>
      <w:r w:rsidRPr="003915CA">
        <w:rPr>
          <w:rFonts w:ascii="Times New Roman" w:hAnsi="Times New Roman" w:cs="Times New Roman"/>
          <w:sz w:val="24"/>
          <w:szCs w:val="24"/>
        </w:rPr>
        <w:t xml:space="preserve"> и иные налогооблагаемые выплаты военнослужащим и приравненным к ним категориям физических лиц (кроме выплат по договорам гражданско-правового характера)»;</w:t>
      </w:r>
    </w:p>
    <w:p w:rsidR="00A767A9" w:rsidRPr="003915CA" w:rsidRDefault="00A767A9">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2002 «Суммы премий, выплачиваемых за производственные результаты и иные подобные показатели, предусмотренные нормами законодательства Российской Федерации, трудовыми договорами (контрактами) и (или) коллективными договорами (выплачиваемые не за счет средств прибыли организации, не за счет средств специального назначения или целевых поступлений)»;</w:t>
      </w:r>
    </w:p>
    <w:p w:rsidR="00A767A9" w:rsidRPr="003915CA" w:rsidRDefault="00A767A9" w:rsidP="003B4467">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2012 «Суммы отпускных выплат»;</w:t>
      </w:r>
    </w:p>
    <w:p w:rsidR="00A767A9" w:rsidRPr="003915CA" w:rsidRDefault="00A767A9" w:rsidP="003B4467">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2013 «Сумма компенсации за неиспользованный отпуск»;</w:t>
      </w:r>
    </w:p>
    <w:p w:rsidR="00A767A9" w:rsidRPr="003915CA" w:rsidRDefault="00A767A9" w:rsidP="00042A7F">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2530 «Оплата труда в натуральной форме».</w:t>
      </w:r>
    </w:p>
    <w:p w:rsidR="00A767A9" w:rsidRPr="003915CA" w:rsidRDefault="00A767A9" w:rsidP="00D637F3">
      <w:pPr>
        <w:pStyle w:val="a3"/>
        <w:numPr>
          <w:ilvl w:val="0"/>
          <w:numId w:val="4"/>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Показатель «Фонд начисленной заработной платы за предшествующий календарный год» по строкам, соответствующим категориям граждан, отнесенным к категориям социально уязвимых, может быть рассчитан как сумма доходов, выплаченных указанным работникам, по данным формы 2-НДФЛ</w:t>
      </w:r>
      <w:r w:rsidRPr="003915CA">
        <w:rPr>
          <w:rStyle w:val="af5"/>
          <w:rFonts w:ascii="Times New Roman" w:hAnsi="Times New Roman"/>
          <w:sz w:val="24"/>
          <w:szCs w:val="24"/>
        </w:rPr>
        <w:footnoteReference w:id="7"/>
      </w:r>
      <w:r w:rsidRPr="003915CA">
        <w:rPr>
          <w:rFonts w:ascii="Times New Roman" w:hAnsi="Times New Roman"/>
          <w:sz w:val="24"/>
          <w:szCs w:val="24"/>
        </w:rPr>
        <w:t xml:space="preserve"> по кодам: </w:t>
      </w:r>
    </w:p>
    <w:p w:rsidR="00A767A9" w:rsidRPr="003915CA" w:rsidRDefault="00A767A9" w:rsidP="00BD557B">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2000 «Вознаграждение, получаемое налогоплательщиком за выполнение трудовых или иных обязанностей; денежное содержание, денежное довольствие, не подпадающее под действие пункта 29 статьи 217 Налогового кодекса Российской Федерации и иные налогооблагаемые выплаты военнослужащим и приравненным к ним категориям физических лиц (кроме выплат по договорам гражданско-правового характера)»;</w:t>
      </w:r>
    </w:p>
    <w:p w:rsidR="00A767A9" w:rsidRPr="003915CA" w:rsidRDefault="00A767A9" w:rsidP="00BD557B">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2002 «Суммы премий, выплачиваемых за производственные результаты и иные подобные показатели, предусмотренные нормами законодательства Российской Федерации, трудовыми договорами (контрактами) и (или) коллективными договорами (выплачиваемые не за счет средств прибыли организации, не за счет средств специального назначения или целевых поступлений)»;</w:t>
      </w:r>
    </w:p>
    <w:p w:rsidR="00A767A9" w:rsidRPr="003915CA" w:rsidRDefault="00A767A9" w:rsidP="002533A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2012 «Суммы отпускных выплат»;</w:t>
      </w:r>
    </w:p>
    <w:p w:rsidR="00A767A9" w:rsidRPr="003915CA" w:rsidRDefault="00A767A9" w:rsidP="002533A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2013 «Сумма компенсации за неиспользованный отпуск»;</w:t>
      </w:r>
    </w:p>
    <w:p w:rsidR="00A767A9" w:rsidRPr="003915CA" w:rsidRDefault="00A767A9" w:rsidP="002533A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2530 «Оплата труда в натуральной форме».</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 xml:space="preserve">В случае отсутствия работников одной или нескольких категорий граждан по соответствующей строке показателя «Фонд начисленной заработной платы за предшествующий календарный год» ставится прочерк. </w:t>
      </w:r>
    </w:p>
    <w:p w:rsidR="00A767A9" w:rsidRPr="003915CA" w:rsidRDefault="00A767A9" w:rsidP="00D637F3">
      <w:pPr>
        <w:pStyle w:val="a3"/>
        <w:numPr>
          <w:ilvl w:val="0"/>
          <w:numId w:val="4"/>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 xml:space="preserve">Показатель «Фонд начисленной заработной платы за предшествующий календарный год» по строке «Работники, относящиеся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(сумма строк 2.1 – 2.10), в том числе:» рассчитывается как сумма показателей, указанных в пункте 6 настоящей инструкции. </w:t>
      </w:r>
    </w:p>
    <w:p w:rsidR="00A767A9" w:rsidRPr="003915CA" w:rsidRDefault="00A767A9" w:rsidP="00D637F3">
      <w:pPr>
        <w:pStyle w:val="a3"/>
        <w:numPr>
          <w:ilvl w:val="0"/>
          <w:numId w:val="4"/>
        </w:numPr>
        <w:tabs>
          <w:tab w:val="left" w:pos="993"/>
        </w:tabs>
        <w:spacing w:before="120" w:after="120"/>
        <w:ind w:left="0" w:firstLine="709"/>
        <w:contextualSpacing w:val="0"/>
        <w:jc w:val="both"/>
        <w:rPr>
          <w:rFonts w:ascii="Times New Roman" w:hAnsi="Times New Roman"/>
          <w:sz w:val="24"/>
          <w:szCs w:val="24"/>
        </w:rPr>
      </w:pPr>
      <w:r w:rsidRPr="003915CA">
        <w:rPr>
          <w:rFonts w:ascii="Times New Roman" w:hAnsi="Times New Roman"/>
          <w:sz w:val="24"/>
          <w:szCs w:val="24"/>
        </w:rPr>
        <w:t>Показатель «Доля работников, относящихся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в общей среднесписочной численности работников (человек) за предшествующий календарный год, рассчитывается как отношение показателя «Среднесписочная численность работников за предшествующий календарный год» по строке «Работники, относящиеся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к показателю «Среднесписочная численность работников за предшествующий календарный год» по строке «Всего работников», выраженное в процентах.</w:t>
      </w:r>
    </w:p>
    <w:p w:rsidR="00A767A9" w:rsidRPr="003915CA" w:rsidRDefault="00A767A9" w:rsidP="00683ECD">
      <w:pPr>
        <w:pStyle w:val="3"/>
        <w:spacing w:before="360" w:after="360" w:line="276" w:lineRule="auto"/>
        <w:rPr>
          <w:rFonts w:ascii="Times New Roman" w:hAnsi="Times New Roman"/>
          <w:b/>
          <w:lang w:val="ru-RU"/>
        </w:rPr>
      </w:pPr>
      <w:r w:rsidRPr="003915CA">
        <w:rPr>
          <w:rFonts w:ascii="Times New Roman" w:hAnsi="Times New Roman"/>
          <w:b/>
          <w:lang w:val="ru-RU"/>
        </w:rPr>
        <w:t>Пример заполнения приложения № 4:</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Заявитель-индивидуальный предприниматель, применяющий ПСН, осуществляет на основании патентов деятельность (1) по ремонту и пошиву обуви и (2) изготовлению и ремонту ключей. В предыдущем году на заявителя работали 14 человек, 10 из них на основании трудового договора.</w:t>
      </w:r>
    </w:p>
    <w:p w:rsidR="00A767A9" w:rsidRPr="003915CA" w:rsidRDefault="00A767A9" w:rsidP="00CB492F">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Согласно табелям учета рабочего времени у заявителя работают три пенсионера, трое лиц, имеющих непогашенную судимость, двое выпускников детских домов в возрасте 21 и 22 года и двое других работников, не являющихся гражданами, отнесенными к категориям социально уязвимых.</w:t>
      </w:r>
    </w:p>
    <w:p w:rsidR="00A767A9" w:rsidRPr="003915CA" w:rsidRDefault="00A767A9" w:rsidP="00CB492F">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В течение года работники-пенсионеры и лица, имеющие непогашенную судимость, работали весь год; один из выпускников детского дома работал весь год, второй – с 5 января по 10 апреля; один из работников, не являющийся гражданином, отнесенным к категориям социально уязвимых – с 1 января по 15 июня, второй такой работник работал весь год.</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Заявитель рассчитывает среднесписочную численность работников (далее – ССЧ) за каждый месяц года следующим образом (не учитываются внешние совместители и работники несписочного состава):</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январе: (9*31+1*27)/31=9,9</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феврале: 10*28/28=10</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марте: 10*31/31=10</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апреле: (9*30+1*10)/30=9,3</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мае: 9*31/31=9</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июне: (8*30+1*15)/30=8,5</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июле: 8*31/31=8</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августе: 8*31/31=8</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сентябре: 8*30/30=8</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октябре: 8*31/31=8</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ноябре: 8*30/30=8</w:t>
      </w:r>
    </w:p>
    <w:p w:rsidR="00A767A9" w:rsidRPr="003915CA" w:rsidRDefault="00A767A9" w:rsidP="003D56AF">
      <w:pPr>
        <w:pStyle w:val="ConsPlusNormal"/>
        <w:spacing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ССЧ в декабре: 8*31/31=8</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Таким образом, среднесписочная численность работников за год будет рассчитываться как: (9,8+10+10+9,3+9+8,5+8+8+8+8+8+8)/12=8,7</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Расчет среднесписочной численности граждан, являющихся гражданами, отнесенными к категориям социально уязвимых:</w:t>
      </w:r>
    </w:p>
    <w:p w:rsidR="00A767A9" w:rsidRPr="003915CA" w:rsidRDefault="00A767A9" w:rsidP="00D637F3">
      <w:pPr>
        <w:pStyle w:val="ConsPlusNormal"/>
        <w:numPr>
          <w:ilvl w:val="0"/>
          <w:numId w:val="22"/>
        </w:numPr>
        <w:spacing w:line="276" w:lineRule="auto"/>
        <w:ind w:left="709"/>
        <w:jc w:val="both"/>
        <w:rPr>
          <w:rFonts w:ascii="Times New Roman" w:hAnsi="Times New Roman" w:cs="Times New Roman"/>
          <w:sz w:val="24"/>
          <w:szCs w:val="24"/>
        </w:rPr>
      </w:pPr>
      <w:r w:rsidRPr="003915CA">
        <w:rPr>
          <w:rFonts w:ascii="Times New Roman" w:hAnsi="Times New Roman" w:cs="Times New Roman"/>
          <w:sz w:val="24"/>
          <w:szCs w:val="24"/>
        </w:rPr>
        <w:t>пенсионеры и граждане предпенсионного возраста:</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январе: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феврале: 3*28/28=3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марте: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апреле: 3*30/30=3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мае: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июне: 3*30/30=3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июле: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августе: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сентябре: 3*30/30=3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октябре: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ноябре: 3*30/30=3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декабре: 3*31/31=3</w:t>
      </w:r>
    </w:p>
    <w:p w:rsidR="00A767A9" w:rsidRPr="003915CA" w:rsidRDefault="00A767A9" w:rsidP="00CB492F">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Таким образом, среднесписочная численность пенсионеров и граждан предпенсионного возраста за год будет рассчитываться как: (3+3+3+3+3+3+3+3+3+3+3+3)/12=3</w:t>
      </w:r>
    </w:p>
    <w:p w:rsidR="00A767A9" w:rsidRPr="003915CA" w:rsidRDefault="00A767A9" w:rsidP="00D637F3">
      <w:pPr>
        <w:pStyle w:val="ConsPlusNormal"/>
        <w:numPr>
          <w:ilvl w:val="0"/>
          <w:numId w:val="22"/>
        </w:numPr>
        <w:spacing w:line="276" w:lineRule="auto"/>
        <w:ind w:left="709"/>
        <w:jc w:val="both"/>
        <w:rPr>
          <w:rFonts w:ascii="Times New Roman" w:hAnsi="Times New Roman" w:cs="Times New Roman"/>
          <w:sz w:val="24"/>
          <w:szCs w:val="24"/>
        </w:rPr>
      </w:pPr>
      <w:r w:rsidRPr="003915CA">
        <w:rPr>
          <w:rFonts w:ascii="Times New Roman" w:hAnsi="Times New Roman" w:cs="Times New Roman"/>
          <w:sz w:val="24"/>
          <w:szCs w:val="24"/>
        </w:rPr>
        <w:t>выпускники детских домов:</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январе: (1*31+1*27)/31=1,9</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феврале: 2*28/28=2</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марте: 2*31/31=2</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апреле: (1*30+1*10)/30=1,3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мае: 1*31/31=1</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июне: 1*30/30=1</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июле: 1*31/31=1</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августе: 1*31/31=1</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сентябре: 1*30/30=1</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октябре: 1*31/31=1</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ноябре: 1*30/30=1</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декабре: 1*31/31=1</w:t>
      </w:r>
    </w:p>
    <w:p w:rsidR="00A767A9" w:rsidRPr="003915CA" w:rsidRDefault="00A767A9" w:rsidP="00CB492F">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Таким образом, среднесписочная численность выпускников детских домов за год будет рассчитываться как: (1,9+2+2+1,3+1+1+1+1+1+1+1+1)/12=1,3</w:t>
      </w:r>
    </w:p>
    <w:p w:rsidR="00A767A9" w:rsidRPr="003915CA" w:rsidRDefault="00A767A9" w:rsidP="00D637F3">
      <w:pPr>
        <w:pStyle w:val="ConsPlusNormal"/>
        <w:numPr>
          <w:ilvl w:val="0"/>
          <w:numId w:val="22"/>
        </w:numPr>
        <w:spacing w:line="276" w:lineRule="auto"/>
        <w:ind w:left="709"/>
        <w:jc w:val="both"/>
        <w:rPr>
          <w:rFonts w:ascii="Times New Roman" w:hAnsi="Times New Roman" w:cs="Times New Roman"/>
          <w:sz w:val="24"/>
          <w:szCs w:val="24"/>
        </w:rPr>
      </w:pPr>
      <w:r w:rsidRPr="003915CA">
        <w:rPr>
          <w:rFonts w:ascii="Times New Roman" w:hAnsi="Times New Roman" w:cs="Times New Roman"/>
          <w:sz w:val="24"/>
          <w:szCs w:val="24"/>
        </w:rPr>
        <w:t>лица, имеющие непогашенную судимость:</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январе: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феврале: 3*28/28=3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марте: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апреле: 3*30/30=3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мае: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июне: 3*30/30=3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июле: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августе: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сентябре: 3*30/30=3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октябре: 3*31/31=3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ноябре: 3*30/30=3</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ССЧ в декабре: 3*31/31=3</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Таким образом, среднесписочная численность лиц, имеющих непогашенную судимость, за год будет рассчитываться как: (3+3+3+3+3+3+3+3+3+3+3+3)/12=3</w:t>
      </w:r>
    </w:p>
    <w:p w:rsidR="00A767A9" w:rsidRPr="003915CA" w:rsidRDefault="00A767A9" w:rsidP="00683ECD">
      <w:pPr>
        <w:pStyle w:val="ConsPlusNormal"/>
        <w:spacing w:before="120" w:after="120" w:line="276" w:lineRule="auto"/>
        <w:ind w:firstLine="709"/>
        <w:jc w:val="both"/>
        <w:rPr>
          <w:rFonts w:ascii="Times New Roman" w:hAnsi="Times New Roman" w:cs="Times New Roman"/>
          <w:sz w:val="24"/>
          <w:szCs w:val="24"/>
        </w:rPr>
      </w:pPr>
      <w:r w:rsidRPr="003915CA">
        <w:rPr>
          <w:rFonts w:ascii="Times New Roman" w:hAnsi="Times New Roman" w:cs="Times New Roman"/>
          <w:sz w:val="24"/>
          <w:szCs w:val="24"/>
        </w:rPr>
        <w:t>Заявитель не ведет специальных регистров учета расчетов с персоналом по оплате труда. По данным форм 2-НДФЛ:</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работника-пенсионера 1 составила 250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работника-пенсионера 2 составила 200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работника-пенсионера 3 составила 150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 с непогашенной судимостью 1 составила 175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 с непогашенной судимостью 2 составила 150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 с непогашенной судимостью 3 составила 125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работника-выпускника детского дома 1 составила 230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 xml:space="preserve">Общая сумма доходов работника-выпускника детского дома 2 составила 80 руб. </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 xml:space="preserve">Общая сумма доходов работника 1, не являющегося гражданином, отнесенным к категориям социально уязвимых, составила 110 руб. </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 xml:space="preserve">Общая сумма доходов работника 2, не являющегося гражданином, отнесенным к категориям социально уязвимых, составила 90 руб. </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 1, работающего по договору гражданско-правового характера, составила 10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 2, работающего по договору гражданско-правового характера, составила 10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 3, работающего по договору гражданско-правового характера, составила 10 руб.</w:t>
      </w:r>
    </w:p>
    <w:p w:rsidR="00A767A9" w:rsidRPr="003915CA" w:rsidRDefault="00A767A9" w:rsidP="00CB492F">
      <w:pPr>
        <w:pStyle w:val="ConsPlusNormal"/>
        <w:spacing w:line="276" w:lineRule="auto"/>
        <w:ind w:left="709" w:firstLine="0"/>
        <w:jc w:val="both"/>
        <w:rPr>
          <w:rFonts w:ascii="Times New Roman" w:hAnsi="Times New Roman" w:cs="Times New Roman"/>
          <w:sz w:val="24"/>
          <w:szCs w:val="24"/>
        </w:rPr>
      </w:pPr>
      <w:r w:rsidRPr="003915CA">
        <w:rPr>
          <w:rFonts w:ascii="Times New Roman" w:hAnsi="Times New Roman" w:cs="Times New Roman"/>
          <w:sz w:val="24"/>
          <w:szCs w:val="24"/>
        </w:rPr>
        <w:t>Общая сумма доходов работника 4, работающего по договору гражданско-правового характера, составила 10 руб.</w:t>
      </w:r>
    </w:p>
    <w:p w:rsidR="00A767A9" w:rsidRPr="003915CA" w:rsidRDefault="00A767A9" w:rsidP="00AB7080">
      <w:pPr>
        <w:pStyle w:val="3"/>
        <w:spacing w:before="360" w:after="360" w:line="276" w:lineRule="auto"/>
        <w:rPr>
          <w:rFonts w:ascii="Times New Roman" w:hAnsi="Times New Roman"/>
          <w:b/>
          <w:lang w:val="ru-RU"/>
        </w:rPr>
      </w:pPr>
      <w:r w:rsidRPr="003915CA">
        <w:rPr>
          <w:rFonts w:ascii="Times New Roman" w:hAnsi="Times New Roman"/>
          <w:b/>
          <w:lang w:val="ru-RU"/>
        </w:rPr>
        <w:t>Пример заполнения приложения № 4</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686"/>
        <w:gridCol w:w="2693"/>
        <w:gridCol w:w="3001"/>
      </w:tblGrid>
      <w:tr w:rsidR="00A767A9" w:rsidRPr="003915CA" w:rsidTr="003C1846">
        <w:trPr>
          <w:trHeight w:val="1223"/>
          <w:tblHeader/>
          <w:jc w:val="center"/>
        </w:trPr>
        <w:tc>
          <w:tcPr>
            <w:tcW w:w="562" w:type="dxa"/>
            <w:vAlign w:val="center"/>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 п/п</w:t>
            </w:r>
          </w:p>
        </w:tc>
        <w:tc>
          <w:tcPr>
            <w:tcW w:w="3686" w:type="dxa"/>
            <w:vAlign w:val="center"/>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Наименование показателя</w:t>
            </w:r>
          </w:p>
        </w:tc>
        <w:tc>
          <w:tcPr>
            <w:tcW w:w="2693" w:type="dxa"/>
            <w:vAlign w:val="center"/>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3001" w:type="dxa"/>
            <w:vAlign w:val="center"/>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Фонд начисленной заработной платы за предшествующий календарный год, рублей</w:t>
            </w:r>
          </w:p>
        </w:tc>
      </w:tr>
      <w:tr w:rsidR="00A767A9" w:rsidRPr="003915CA" w:rsidTr="003C1846">
        <w:trPr>
          <w:trHeight w:val="363"/>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1.</w:t>
            </w:r>
          </w:p>
        </w:tc>
        <w:tc>
          <w:tcPr>
            <w:tcW w:w="3686" w:type="dxa"/>
          </w:tcPr>
          <w:p w:rsidR="00A767A9" w:rsidRPr="003915CA" w:rsidRDefault="00A767A9" w:rsidP="002533AD">
            <w:pPr>
              <w:pStyle w:val="ConsPlusNormal"/>
              <w:spacing w:line="276" w:lineRule="auto"/>
              <w:ind w:firstLine="0"/>
              <w:rPr>
                <w:rFonts w:ascii="Times New Roman" w:hAnsi="Times New Roman" w:cs="Times New Roman"/>
                <w:sz w:val="22"/>
                <w:szCs w:val="22"/>
              </w:rPr>
            </w:pPr>
            <w:r w:rsidRPr="003915CA">
              <w:rPr>
                <w:rFonts w:ascii="Times New Roman" w:hAnsi="Times New Roman" w:cs="Times New Roman"/>
                <w:sz w:val="22"/>
                <w:szCs w:val="22"/>
              </w:rPr>
              <w:t>Всего работники</w:t>
            </w:r>
          </w:p>
        </w:tc>
        <w:tc>
          <w:tcPr>
            <w:tcW w:w="2693"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8,7</w:t>
            </w:r>
          </w:p>
        </w:tc>
        <w:tc>
          <w:tcPr>
            <w:tcW w:w="3001" w:type="dxa"/>
          </w:tcPr>
          <w:p w:rsidR="00A767A9" w:rsidRPr="003915CA" w:rsidRDefault="00A767A9" w:rsidP="00CB492F">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1560</w:t>
            </w: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w:t>
            </w:r>
          </w:p>
        </w:tc>
        <w:tc>
          <w:tcPr>
            <w:tcW w:w="3686" w:type="dxa"/>
          </w:tcPr>
          <w:p w:rsidR="00A767A9" w:rsidRPr="003915CA" w:rsidRDefault="00A767A9" w:rsidP="002533AD">
            <w:pPr>
              <w:pStyle w:val="ConsPlusNormal"/>
              <w:spacing w:line="276" w:lineRule="auto"/>
              <w:ind w:firstLine="0"/>
              <w:rPr>
                <w:rFonts w:ascii="Times New Roman" w:hAnsi="Times New Roman" w:cs="Times New Roman"/>
                <w:sz w:val="22"/>
                <w:szCs w:val="22"/>
              </w:rPr>
            </w:pPr>
            <w:r w:rsidRPr="003915CA">
              <w:rPr>
                <w:rFonts w:ascii="Times New Roman" w:hAnsi="Times New Roman" w:cs="Times New Roman"/>
                <w:sz w:val="22"/>
                <w:szCs w:val="22"/>
              </w:rPr>
              <w:t>Работники, относящиеся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(сумма строк 2.1 – 2.10), в том числе:</w:t>
            </w:r>
          </w:p>
        </w:tc>
        <w:tc>
          <w:tcPr>
            <w:tcW w:w="2693" w:type="dxa"/>
          </w:tcPr>
          <w:p w:rsidR="00A767A9" w:rsidRPr="003915CA" w:rsidRDefault="00A767A9" w:rsidP="009144A8">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7,3</w:t>
            </w:r>
          </w:p>
        </w:tc>
        <w:tc>
          <w:tcPr>
            <w:tcW w:w="3001"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1360</w:t>
            </w:r>
          </w:p>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(600+310+450)</w:t>
            </w: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2.1</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инвалиды</w:t>
            </w:r>
          </w:p>
        </w:tc>
        <w:tc>
          <w:tcPr>
            <w:tcW w:w="2693" w:type="dxa"/>
          </w:tcPr>
          <w:p w:rsidR="00A767A9" w:rsidRPr="003915CA" w:rsidRDefault="00A767A9" w:rsidP="00683ECD">
            <w:pPr>
              <w:pStyle w:val="ConsPlusNormal"/>
              <w:spacing w:line="276" w:lineRule="auto"/>
              <w:rPr>
                <w:rFonts w:ascii="Times New Roman" w:hAnsi="Times New Roman" w:cs="Times New Roman"/>
                <w:sz w:val="22"/>
                <w:szCs w:val="22"/>
              </w:rPr>
            </w:pPr>
          </w:p>
        </w:tc>
        <w:tc>
          <w:tcPr>
            <w:tcW w:w="3001" w:type="dxa"/>
          </w:tcPr>
          <w:p w:rsidR="00A767A9" w:rsidRPr="003915CA" w:rsidRDefault="00A767A9" w:rsidP="00683ECD">
            <w:pPr>
              <w:pStyle w:val="ConsPlusNormal"/>
              <w:spacing w:line="276" w:lineRule="auto"/>
              <w:rPr>
                <w:rFonts w:ascii="Times New Roman" w:hAnsi="Times New Roman" w:cs="Times New Roman"/>
                <w:sz w:val="22"/>
                <w:szCs w:val="22"/>
              </w:rPr>
            </w:pP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2.2</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лица с ограниченными возможностями здоровья</w:t>
            </w:r>
          </w:p>
        </w:tc>
        <w:tc>
          <w:tcPr>
            <w:tcW w:w="2693" w:type="dxa"/>
          </w:tcPr>
          <w:p w:rsidR="00A767A9" w:rsidRPr="003915CA" w:rsidRDefault="00A767A9" w:rsidP="00683ECD">
            <w:pPr>
              <w:pStyle w:val="ConsPlusNormal"/>
              <w:spacing w:line="276" w:lineRule="auto"/>
              <w:rPr>
                <w:rFonts w:ascii="Times New Roman" w:hAnsi="Times New Roman" w:cs="Times New Roman"/>
                <w:sz w:val="22"/>
                <w:szCs w:val="22"/>
              </w:rPr>
            </w:pPr>
          </w:p>
        </w:tc>
        <w:tc>
          <w:tcPr>
            <w:tcW w:w="3001" w:type="dxa"/>
          </w:tcPr>
          <w:p w:rsidR="00A767A9" w:rsidRPr="003915CA" w:rsidRDefault="00A767A9" w:rsidP="00683ECD">
            <w:pPr>
              <w:pStyle w:val="ConsPlusNormal"/>
              <w:spacing w:line="276" w:lineRule="auto"/>
              <w:rPr>
                <w:rFonts w:ascii="Times New Roman" w:hAnsi="Times New Roman" w:cs="Times New Roman"/>
                <w:sz w:val="22"/>
                <w:szCs w:val="22"/>
              </w:rPr>
            </w:pP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2.3</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одинокие и (или) многодетные родители, воспитывающие несовершеннолетних детей, в том числе детей-инвалидов</w:t>
            </w:r>
          </w:p>
        </w:tc>
        <w:tc>
          <w:tcPr>
            <w:tcW w:w="2693" w:type="dxa"/>
          </w:tcPr>
          <w:p w:rsidR="00A767A9" w:rsidRPr="003915CA" w:rsidRDefault="00A767A9" w:rsidP="00683ECD">
            <w:pPr>
              <w:pStyle w:val="ConsPlusNormal"/>
              <w:spacing w:line="276" w:lineRule="auto"/>
              <w:rPr>
                <w:rFonts w:ascii="Times New Roman" w:hAnsi="Times New Roman" w:cs="Times New Roman"/>
                <w:sz w:val="22"/>
                <w:szCs w:val="22"/>
              </w:rPr>
            </w:pPr>
          </w:p>
        </w:tc>
        <w:tc>
          <w:tcPr>
            <w:tcW w:w="3001" w:type="dxa"/>
          </w:tcPr>
          <w:p w:rsidR="00A767A9" w:rsidRPr="003915CA" w:rsidRDefault="00A767A9" w:rsidP="00683ECD">
            <w:pPr>
              <w:pStyle w:val="ConsPlusNormal"/>
              <w:spacing w:line="276" w:lineRule="auto"/>
              <w:rPr>
                <w:rFonts w:ascii="Times New Roman" w:hAnsi="Times New Roman" w:cs="Times New Roman"/>
                <w:sz w:val="22"/>
                <w:szCs w:val="22"/>
              </w:rPr>
            </w:pP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2.4</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 xml:space="preserve">пенсионеры и граждане предпенсионного возраста </w:t>
            </w:r>
            <w:r w:rsidRPr="003915CA">
              <w:rPr>
                <w:rFonts w:ascii="Times New Roman" w:hAnsi="Times New Roman" w:cs="Times New Roman"/>
                <w:sz w:val="22"/>
                <w:szCs w:val="22"/>
              </w:rPr>
              <w:br/>
              <w:t xml:space="preserve">(в течение пяти лет до наступления возраста, дающего право на страховую пенсию по старости, </w:t>
            </w:r>
            <w:r w:rsidRPr="003915CA">
              <w:rPr>
                <w:rFonts w:ascii="Times New Roman" w:hAnsi="Times New Roman" w:cs="Times New Roman"/>
                <w:sz w:val="22"/>
                <w:szCs w:val="22"/>
              </w:rPr>
              <w:br/>
              <w:t>в том числе назначаемую досрочно)</w:t>
            </w:r>
          </w:p>
        </w:tc>
        <w:tc>
          <w:tcPr>
            <w:tcW w:w="2693" w:type="dxa"/>
          </w:tcPr>
          <w:p w:rsidR="00A767A9" w:rsidRPr="003915CA" w:rsidRDefault="00A767A9" w:rsidP="00BD557B">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3</w:t>
            </w:r>
          </w:p>
        </w:tc>
        <w:tc>
          <w:tcPr>
            <w:tcW w:w="3001"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600</w:t>
            </w:r>
          </w:p>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(250+200+150)</w:t>
            </w: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2.5</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выпускники детских домов в возрасте до двадцати трех лет</w:t>
            </w:r>
          </w:p>
        </w:tc>
        <w:tc>
          <w:tcPr>
            <w:tcW w:w="2693" w:type="dxa"/>
          </w:tcPr>
          <w:p w:rsidR="00A767A9" w:rsidRPr="003915CA" w:rsidRDefault="00A767A9" w:rsidP="009144A8">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1,3</w:t>
            </w:r>
          </w:p>
        </w:tc>
        <w:tc>
          <w:tcPr>
            <w:tcW w:w="3001"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310</w:t>
            </w:r>
          </w:p>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(230+80)</w:t>
            </w: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2.6</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лица, освобожденные из мест лишения свободы и имеющие неснятую или непогашенную судимость</w:t>
            </w:r>
          </w:p>
        </w:tc>
        <w:tc>
          <w:tcPr>
            <w:tcW w:w="2693" w:type="dxa"/>
          </w:tcPr>
          <w:p w:rsidR="00A767A9" w:rsidRPr="003915CA" w:rsidRDefault="00A767A9" w:rsidP="00BD557B">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3</w:t>
            </w:r>
          </w:p>
        </w:tc>
        <w:tc>
          <w:tcPr>
            <w:tcW w:w="3001"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450</w:t>
            </w:r>
          </w:p>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(175+150+125)</w:t>
            </w: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2.7</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беженцы и вынужденные переселенцы</w:t>
            </w:r>
          </w:p>
        </w:tc>
        <w:tc>
          <w:tcPr>
            <w:tcW w:w="2693" w:type="dxa"/>
          </w:tcPr>
          <w:p w:rsidR="00A767A9" w:rsidRPr="003915CA" w:rsidRDefault="00A767A9" w:rsidP="00683ECD">
            <w:pPr>
              <w:pStyle w:val="ConsPlusNormal"/>
              <w:spacing w:line="276" w:lineRule="auto"/>
              <w:rPr>
                <w:rFonts w:ascii="Times New Roman" w:hAnsi="Times New Roman" w:cs="Times New Roman"/>
                <w:sz w:val="22"/>
                <w:szCs w:val="22"/>
              </w:rPr>
            </w:pPr>
          </w:p>
        </w:tc>
        <w:tc>
          <w:tcPr>
            <w:tcW w:w="3001" w:type="dxa"/>
          </w:tcPr>
          <w:p w:rsidR="00A767A9" w:rsidRPr="003915CA" w:rsidRDefault="00A767A9" w:rsidP="00683ECD">
            <w:pPr>
              <w:pStyle w:val="ConsPlusNormal"/>
              <w:spacing w:line="276" w:lineRule="auto"/>
              <w:rPr>
                <w:rFonts w:ascii="Times New Roman" w:hAnsi="Times New Roman" w:cs="Times New Roman"/>
                <w:sz w:val="22"/>
                <w:szCs w:val="22"/>
              </w:rPr>
            </w:pP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2.8</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малоимущие граждане</w:t>
            </w:r>
          </w:p>
        </w:tc>
        <w:tc>
          <w:tcPr>
            <w:tcW w:w="2693" w:type="dxa"/>
          </w:tcPr>
          <w:p w:rsidR="00A767A9" w:rsidRPr="003915CA" w:rsidRDefault="00A767A9" w:rsidP="00683ECD">
            <w:pPr>
              <w:pStyle w:val="ConsPlusNormal"/>
              <w:spacing w:line="276" w:lineRule="auto"/>
              <w:rPr>
                <w:rFonts w:ascii="Times New Roman" w:hAnsi="Times New Roman" w:cs="Times New Roman"/>
                <w:sz w:val="22"/>
                <w:szCs w:val="22"/>
              </w:rPr>
            </w:pPr>
          </w:p>
        </w:tc>
        <w:tc>
          <w:tcPr>
            <w:tcW w:w="3001" w:type="dxa"/>
          </w:tcPr>
          <w:p w:rsidR="00A767A9" w:rsidRPr="003915CA" w:rsidRDefault="00A767A9" w:rsidP="00683ECD">
            <w:pPr>
              <w:pStyle w:val="ConsPlusNormal"/>
              <w:spacing w:line="276" w:lineRule="auto"/>
              <w:rPr>
                <w:rFonts w:ascii="Times New Roman" w:hAnsi="Times New Roman" w:cs="Times New Roman"/>
                <w:sz w:val="22"/>
                <w:szCs w:val="22"/>
              </w:rPr>
            </w:pP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2.9</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лица без определенного места жительства и занятий</w:t>
            </w:r>
          </w:p>
        </w:tc>
        <w:tc>
          <w:tcPr>
            <w:tcW w:w="2693" w:type="dxa"/>
          </w:tcPr>
          <w:p w:rsidR="00A767A9" w:rsidRPr="003915CA" w:rsidRDefault="00A767A9" w:rsidP="00683ECD">
            <w:pPr>
              <w:pStyle w:val="ConsPlusNormal"/>
              <w:spacing w:line="276" w:lineRule="auto"/>
              <w:rPr>
                <w:rFonts w:ascii="Times New Roman" w:hAnsi="Times New Roman" w:cs="Times New Roman"/>
                <w:sz w:val="22"/>
                <w:szCs w:val="22"/>
              </w:rPr>
            </w:pPr>
          </w:p>
        </w:tc>
        <w:tc>
          <w:tcPr>
            <w:tcW w:w="3001" w:type="dxa"/>
          </w:tcPr>
          <w:p w:rsidR="00A767A9" w:rsidRPr="003915CA" w:rsidRDefault="00A767A9" w:rsidP="00683ECD">
            <w:pPr>
              <w:pStyle w:val="ConsPlusNormal"/>
              <w:spacing w:line="276" w:lineRule="auto"/>
              <w:rPr>
                <w:rFonts w:ascii="Times New Roman" w:hAnsi="Times New Roman" w:cs="Times New Roman"/>
                <w:sz w:val="22"/>
                <w:szCs w:val="22"/>
              </w:rPr>
            </w:pPr>
          </w:p>
        </w:tc>
      </w:tr>
      <w:tr w:rsidR="00A767A9" w:rsidRPr="003915CA" w:rsidTr="003C1846">
        <w:trPr>
          <w:jc w:val="center"/>
        </w:trPr>
        <w:tc>
          <w:tcPr>
            <w:tcW w:w="562" w:type="dxa"/>
          </w:tcPr>
          <w:p w:rsidR="00A767A9" w:rsidRPr="003915CA" w:rsidRDefault="00A767A9" w:rsidP="00683ECD">
            <w:pPr>
              <w:pStyle w:val="ConsPlusNormal"/>
              <w:spacing w:line="276" w:lineRule="auto"/>
              <w:ind w:firstLine="0"/>
              <w:jc w:val="center"/>
              <w:rPr>
                <w:rFonts w:ascii="Times New Roman" w:hAnsi="Times New Roman" w:cs="Times New Roman"/>
                <w:sz w:val="22"/>
                <w:szCs w:val="22"/>
              </w:rPr>
            </w:pPr>
            <w:r w:rsidRPr="003915CA">
              <w:rPr>
                <w:rFonts w:ascii="Times New Roman" w:hAnsi="Times New Roman" w:cs="Times New Roman"/>
                <w:sz w:val="22"/>
                <w:szCs w:val="22"/>
              </w:rPr>
              <w:t>2.10</w:t>
            </w:r>
          </w:p>
        </w:tc>
        <w:tc>
          <w:tcPr>
            <w:tcW w:w="3686" w:type="dxa"/>
          </w:tcPr>
          <w:p w:rsidR="00A767A9" w:rsidRPr="003915CA" w:rsidRDefault="00A767A9" w:rsidP="002533AD">
            <w:pPr>
              <w:pStyle w:val="ConsPlusNormal"/>
              <w:spacing w:line="276" w:lineRule="auto"/>
              <w:ind w:left="226" w:hanging="9"/>
              <w:rPr>
                <w:rFonts w:ascii="Times New Roman" w:hAnsi="Times New Roman" w:cs="Times New Roman"/>
                <w:sz w:val="22"/>
                <w:szCs w:val="22"/>
              </w:rPr>
            </w:pPr>
            <w:r w:rsidRPr="003915CA">
              <w:rPr>
                <w:rFonts w:ascii="Times New Roman" w:hAnsi="Times New Roman" w:cs="Times New Roman"/>
                <w:sz w:val="22"/>
                <w:szCs w:val="22"/>
              </w:rPr>
              <w:t>граждане, признанные нуждающимися в социальном обслуживании</w:t>
            </w:r>
          </w:p>
        </w:tc>
        <w:tc>
          <w:tcPr>
            <w:tcW w:w="2693" w:type="dxa"/>
          </w:tcPr>
          <w:p w:rsidR="00A767A9" w:rsidRPr="003915CA" w:rsidRDefault="00A767A9" w:rsidP="00683ECD">
            <w:pPr>
              <w:pStyle w:val="ConsPlusNormal"/>
              <w:spacing w:line="276" w:lineRule="auto"/>
              <w:rPr>
                <w:rFonts w:ascii="Times New Roman" w:hAnsi="Times New Roman" w:cs="Times New Roman"/>
                <w:sz w:val="22"/>
                <w:szCs w:val="22"/>
              </w:rPr>
            </w:pPr>
          </w:p>
        </w:tc>
        <w:tc>
          <w:tcPr>
            <w:tcW w:w="3001" w:type="dxa"/>
          </w:tcPr>
          <w:p w:rsidR="00A767A9" w:rsidRPr="003915CA" w:rsidRDefault="00A767A9" w:rsidP="00683ECD">
            <w:pPr>
              <w:pStyle w:val="ConsPlusNormal"/>
              <w:spacing w:line="276" w:lineRule="auto"/>
              <w:rPr>
                <w:rFonts w:ascii="Times New Roman" w:hAnsi="Times New Roman" w:cs="Times New Roman"/>
                <w:sz w:val="22"/>
                <w:szCs w:val="22"/>
              </w:rPr>
            </w:pPr>
          </w:p>
        </w:tc>
      </w:tr>
    </w:tbl>
    <w:p w:rsidR="00A767A9" w:rsidRPr="003915CA" w:rsidRDefault="00A767A9" w:rsidP="00AB7080">
      <w:pPr>
        <w:pStyle w:val="ConsPlusNonformat"/>
        <w:spacing w:before="120" w:line="276" w:lineRule="auto"/>
        <w:jc w:val="both"/>
        <w:rPr>
          <w:rFonts w:ascii="Times New Roman" w:hAnsi="Times New Roman" w:cs="Times New Roman"/>
          <w:sz w:val="24"/>
          <w:szCs w:val="24"/>
        </w:rPr>
      </w:pPr>
      <w:r w:rsidRPr="003915CA">
        <w:rPr>
          <w:rFonts w:ascii="Times New Roman" w:hAnsi="Times New Roman" w:cs="Times New Roman"/>
          <w:sz w:val="24"/>
          <w:szCs w:val="24"/>
        </w:rPr>
        <w:t>Доля работников, относящихся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в общей среднесписочной численности работников (человек) за предшествующий календарный год, в процентах – 84% (7,3/8,7).</w:t>
      </w:r>
    </w:p>
    <w:sectPr w:rsidR="00A767A9" w:rsidRPr="003915CA" w:rsidSect="003915CA">
      <w:headerReference w:type="default" r:id="rId9"/>
      <w:footerReference w:type="default" r:id="rId10"/>
      <w:pgSz w:w="12240" w:h="15840"/>
      <w:pgMar w:top="851" w:right="851" w:bottom="709" w:left="1134" w:header="720" w:footer="3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A9" w:rsidRDefault="00A767A9" w:rsidP="006B5EED">
      <w:pPr>
        <w:spacing w:after="0" w:line="240" w:lineRule="auto"/>
      </w:pPr>
      <w:r>
        <w:separator/>
      </w:r>
    </w:p>
  </w:endnote>
  <w:endnote w:type="continuationSeparator" w:id="0">
    <w:p w:rsidR="00A767A9" w:rsidRDefault="00A767A9" w:rsidP="006B5EED">
      <w:pPr>
        <w:spacing w:after="0" w:line="240" w:lineRule="auto"/>
      </w:pPr>
      <w:r>
        <w:continuationSeparator/>
      </w:r>
    </w:p>
  </w:endnote>
  <w:endnote w:type="continuationNotice" w:id="1">
    <w:p w:rsidR="00A767A9" w:rsidRDefault="00A76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7A9" w:rsidRPr="00C92E1F" w:rsidRDefault="00A767A9" w:rsidP="006B5EED">
    <w:pPr>
      <w:pStyle w:val="ae"/>
      <w:jc w:val="right"/>
      <w:rPr>
        <w:rFonts w:ascii="Georgia" w:hAnsi="Georgia"/>
      </w:rPr>
    </w:pPr>
    <w:r w:rsidRPr="00C92E1F">
      <w:rPr>
        <w:rFonts w:ascii="Georgia" w:hAnsi="Georgia"/>
      </w:rPr>
      <w:fldChar w:fldCharType="begin"/>
    </w:r>
    <w:r w:rsidRPr="00C92E1F">
      <w:rPr>
        <w:rFonts w:ascii="Georgia" w:hAnsi="Georgia"/>
      </w:rPr>
      <w:instrText xml:space="preserve"> PAGE   \* MERGEFORMAT </w:instrText>
    </w:r>
    <w:r w:rsidRPr="00C92E1F">
      <w:rPr>
        <w:rFonts w:ascii="Georgia" w:hAnsi="Georgia"/>
      </w:rPr>
      <w:fldChar w:fldCharType="separate"/>
    </w:r>
    <w:r w:rsidR="003915CA">
      <w:rPr>
        <w:rFonts w:ascii="Georgia" w:hAnsi="Georgia"/>
        <w:noProof/>
      </w:rPr>
      <w:t>18</w:t>
    </w:r>
    <w:r w:rsidRPr="00C92E1F">
      <w:rPr>
        <w:rFonts w:ascii="Georgia" w:hAnsi="Georg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A9" w:rsidRDefault="00A767A9" w:rsidP="006B5EED">
      <w:pPr>
        <w:spacing w:after="0" w:line="240" w:lineRule="auto"/>
      </w:pPr>
      <w:r>
        <w:separator/>
      </w:r>
    </w:p>
  </w:footnote>
  <w:footnote w:type="continuationSeparator" w:id="0">
    <w:p w:rsidR="00A767A9" w:rsidRDefault="00A767A9" w:rsidP="006B5EED">
      <w:pPr>
        <w:spacing w:after="0" w:line="240" w:lineRule="auto"/>
      </w:pPr>
      <w:r>
        <w:continuationSeparator/>
      </w:r>
    </w:p>
  </w:footnote>
  <w:footnote w:type="continuationNotice" w:id="1">
    <w:p w:rsidR="00A767A9" w:rsidRDefault="00A767A9">
      <w:pPr>
        <w:spacing w:after="0" w:line="240" w:lineRule="auto"/>
      </w:pPr>
    </w:p>
  </w:footnote>
  <w:footnote w:id="2">
    <w:p w:rsidR="00A767A9" w:rsidRPr="003915CA" w:rsidRDefault="00A767A9" w:rsidP="00DF68B6">
      <w:pPr>
        <w:pStyle w:val="af3"/>
        <w:jc w:val="both"/>
        <w:rPr>
          <w:lang w:val="ru-RU"/>
        </w:rPr>
      </w:pPr>
      <w:r w:rsidRPr="00AB7080">
        <w:rPr>
          <w:rStyle w:val="af5"/>
        </w:rPr>
        <w:footnoteRef/>
      </w:r>
      <w:r w:rsidRPr="00AB7080">
        <w:rPr>
          <w:rFonts w:ascii="Georgia" w:hAnsi="Georgia"/>
          <w:lang w:val="ru-RU"/>
        </w:rPr>
        <w:t xml:space="preserve"> Найти свою организацию или ИП можно по ИНН.</w:t>
      </w:r>
    </w:p>
  </w:footnote>
  <w:footnote w:id="3">
    <w:p w:rsidR="00A767A9" w:rsidRPr="003915CA" w:rsidRDefault="00A767A9" w:rsidP="00DF68B6">
      <w:pPr>
        <w:pStyle w:val="af3"/>
        <w:spacing w:before="120" w:after="120"/>
        <w:jc w:val="both"/>
        <w:rPr>
          <w:lang w:val="ru-RU"/>
        </w:rPr>
      </w:pPr>
      <w:r w:rsidRPr="00DF68B6">
        <w:rPr>
          <w:rStyle w:val="af5"/>
          <w:rFonts w:ascii="Georgia" w:hAnsi="Georgia"/>
        </w:rPr>
        <w:footnoteRef/>
      </w:r>
      <w:r w:rsidRPr="00DF68B6">
        <w:rPr>
          <w:rFonts w:ascii="Georgia" w:hAnsi="Georgia"/>
          <w:lang w:val="ru-RU"/>
        </w:rPr>
        <w:t xml:space="preserve"> Список категорий граждан, трудоустройство которых может осуществлять заявитель категории № 1, может быть расширен по решению субъекта Российской Федерации с учетом региональных особенностей.</w:t>
      </w:r>
    </w:p>
  </w:footnote>
  <w:footnote w:id="4">
    <w:p w:rsidR="00A767A9" w:rsidRPr="003915CA" w:rsidRDefault="00A767A9" w:rsidP="00DF68B6">
      <w:pPr>
        <w:pStyle w:val="af3"/>
        <w:spacing w:before="120" w:after="120"/>
        <w:jc w:val="both"/>
        <w:rPr>
          <w:lang w:val="ru-RU"/>
        </w:rPr>
      </w:pPr>
      <w:r w:rsidRPr="00DF68B6">
        <w:rPr>
          <w:rStyle w:val="af5"/>
          <w:rFonts w:ascii="Georgia" w:hAnsi="Georgia"/>
        </w:rPr>
        <w:footnoteRef/>
      </w:r>
      <w:r w:rsidRPr="00DF68B6">
        <w:rPr>
          <w:rFonts w:ascii="Georgia" w:hAnsi="Georgia"/>
          <w:lang w:val="ru-RU"/>
        </w:rPr>
        <w:t xml:space="preserve"> Рекомендуемая форма табеля учета рабочего времени утверждена Постановлением Госкомстата России от 5 января 2004 года № 1 «Об утверждении унифицированных форм первичной учетной документации по учету труда и его оплаты».</w:t>
      </w:r>
    </w:p>
  </w:footnote>
  <w:footnote w:id="5">
    <w:p w:rsidR="00A767A9" w:rsidRPr="003915CA" w:rsidRDefault="00A767A9" w:rsidP="00DF68B6">
      <w:pPr>
        <w:pStyle w:val="af3"/>
        <w:spacing w:before="120" w:after="120"/>
        <w:jc w:val="both"/>
        <w:rPr>
          <w:lang w:val="ru-RU"/>
        </w:rPr>
      </w:pPr>
      <w:r w:rsidRPr="00DF68B6">
        <w:rPr>
          <w:rStyle w:val="af5"/>
          <w:rFonts w:ascii="Georgia" w:hAnsi="Georgia"/>
        </w:rPr>
        <w:footnoteRef/>
      </w:r>
      <w:r w:rsidRPr="00DF68B6">
        <w:rPr>
          <w:rFonts w:ascii="Georgia" w:hAnsi="Georgia"/>
          <w:lang w:val="ru-RU"/>
        </w:rPr>
        <w:t xml:space="preserve"> Приказ ФНС России от 02.10.2018 № ММВ-7-11/566@ «Об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w:t>
      </w:r>
    </w:p>
  </w:footnote>
  <w:footnote w:id="6">
    <w:p w:rsidR="00A767A9" w:rsidRPr="003915CA" w:rsidRDefault="00A767A9" w:rsidP="00DF68B6">
      <w:pPr>
        <w:pStyle w:val="af3"/>
        <w:spacing w:before="120" w:after="120"/>
        <w:jc w:val="both"/>
        <w:rPr>
          <w:lang w:val="ru-RU"/>
        </w:rPr>
      </w:pPr>
      <w:r w:rsidRPr="00DF68B6">
        <w:rPr>
          <w:rStyle w:val="af5"/>
          <w:rFonts w:ascii="Georgia" w:hAnsi="Georgia"/>
        </w:rPr>
        <w:footnoteRef/>
      </w:r>
      <w:r w:rsidRPr="00DF68B6">
        <w:rPr>
          <w:rFonts w:ascii="Georgia" w:hAnsi="Georgia"/>
          <w:lang w:val="ru-RU"/>
        </w:rPr>
        <w:t xml:space="preserve"> 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footnote>
  <w:footnote w:id="7">
    <w:p w:rsidR="00A767A9" w:rsidRPr="003915CA" w:rsidRDefault="00A767A9" w:rsidP="00DF68B6">
      <w:pPr>
        <w:pStyle w:val="af3"/>
        <w:spacing w:before="120" w:after="120"/>
        <w:jc w:val="both"/>
        <w:rPr>
          <w:lang w:val="ru-RU"/>
        </w:rPr>
      </w:pPr>
      <w:r w:rsidRPr="00DF68B6">
        <w:rPr>
          <w:rStyle w:val="af5"/>
          <w:rFonts w:ascii="Georgia" w:hAnsi="Georgia"/>
        </w:rPr>
        <w:footnoteRef/>
      </w:r>
      <w:r w:rsidRPr="00DF68B6">
        <w:rPr>
          <w:rFonts w:ascii="Georgia" w:hAnsi="Georgia"/>
          <w:lang w:val="ru-RU"/>
        </w:rPr>
        <w:t xml:space="preserve"> Приказ ФНС России от 02.10.2018 № ММВ-7-11/566@ «Об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7A9" w:rsidRDefault="00A767A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F3E"/>
    <w:multiLevelType w:val="hybridMultilevel"/>
    <w:tmpl w:val="85A6A286"/>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3C64CB"/>
    <w:multiLevelType w:val="multilevel"/>
    <w:tmpl w:val="2320F632"/>
    <w:lvl w:ilvl="0">
      <w:start w:val="5"/>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46C47EA"/>
    <w:multiLevelType w:val="hybridMultilevel"/>
    <w:tmpl w:val="54E42F88"/>
    <w:lvl w:ilvl="0" w:tplc="0E4864B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9509F8"/>
    <w:multiLevelType w:val="multilevel"/>
    <w:tmpl w:val="4B3A3DD0"/>
    <w:lvl w:ilvl="0">
      <w:start w:val="1"/>
      <w:numFmt w:val="decimal"/>
      <w:lvlText w:val="%1."/>
      <w:lvlJc w:val="left"/>
      <w:pPr>
        <w:ind w:left="1164" w:hanging="444"/>
      </w:pPr>
      <w:rPr>
        <w:rFonts w:cs="Times New Roman" w:hint="default"/>
      </w:rPr>
    </w:lvl>
    <w:lvl w:ilvl="1">
      <w:start w:val="1"/>
      <w:numFmt w:val="bullet"/>
      <w:lvlText w:val="–"/>
      <w:lvlJc w:val="left"/>
      <w:pPr>
        <w:ind w:left="1080" w:hanging="360"/>
      </w:pPr>
      <w:rPr>
        <w:rFonts w:ascii="Georgia" w:hAnsi="Georgia"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06813251"/>
    <w:multiLevelType w:val="multilevel"/>
    <w:tmpl w:val="CB36956C"/>
    <w:lvl w:ilvl="0">
      <w:start w:val="1"/>
      <w:numFmt w:val="decimal"/>
      <w:lvlText w:val="2.%1."/>
      <w:lvlJc w:val="left"/>
      <w:pPr>
        <w:ind w:left="1069" w:hanging="360"/>
      </w:pPr>
      <w:rPr>
        <w:rFonts w:cs="Times New Roman" w:hint="default"/>
        <w:sz w:val="28"/>
        <w:szCs w:val="28"/>
      </w:rPr>
    </w:lvl>
    <w:lvl w:ilvl="1">
      <w:start w:val="1"/>
      <w:numFmt w:val="decimal"/>
      <w:isLgl/>
      <w:lvlText w:val="%1.%2."/>
      <w:lvlJc w:val="left"/>
      <w:pPr>
        <w:ind w:left="1429" w:hanging="720"/>
      </w:pPr>
      <w:rPr>
        <w:rFonts w:cs="Times New Roman" w:hint="default"/>
        <w:b w:val="0"/>
      </w:rPr>
    </w:lvl>
    <w:lvl w:ilvl="2">
      <w:start w:val="1"/>
      <w:numFmt w:val="decimal"/>
      <w:isLgl/>
      <w:lvlText w:val="%1.%2.%3."/>
      <w:lvlJc w:val="left"/>
      <w:pPr>
        <w:ind w:left="2564"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06AF1B41"/>
    <w:multiLevelType w:val="hybridMultilevel"/>
    <w:tmpl w:val="A3F69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6B20B3D"/>
    <w:multiLevelType w:val="hybridMultilevel"/>
    <w:tmpl w:val="4DE0FD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0EF541D"/>
    <w:multiLevelType w:val="hybridMultilevel"/>
    <w:tmpl w:val="7E94941C"/>
    <w:lvl w:ilvl="0" w:tplc="6CD22BA2">
      <w:start w:val="1"/>
      <w:numFmt w:val="decimal"/>
      <w:lvlText w:val="%1."/>
      <w:lvlJc w:val="left"/>
      <w:pPr>
        <w:ind w:left="720" w:hanging="360"/>
      </w:pPr>
      <w:rPr>
        <w:rFonts w:ascii="Georgia" w:eastAsia="Times New Roman" w:hAnsi="Georgia" w:cs="Times New Roman"/>
      </w:rPr>
    </w:lvl>
    <w:lvl w:ilvl="1" w:tplc="CA8870E8">
      <w:start w:val="1"/>
      <w:numFmt w:val="russianLower"/>
      <w:lvlText w:val="%2)"/>
      <w:lvlJc w:val="left"/>
      <w:pPr>
        <w:ind w:left="1440" w:hanging="360"/>
      </w:pPr>
      <w:rPr>
        <w:rFonts w:cs="Times New Roman" w:hint="default"/>
        <w:b/>
      </w:rPr>
    </w:lvl>
    <w:lvl w:ilvl="2" w:tplc="8C40146E">
      <w:start w:val="1"/>
      <w:numFmt w:val="decimal"/>
      <w:lvlText w:val="%3)"/>
      <w:lvlJc w:val="left"/>
      <w:pPr>
        <w:ind w:left="2340" w:hanging="360"/>
      </w:pPr>
      <w:rPr>
        <w:rFonts w:cs="Times New Roman" w:hint="default"/>
      </w:rPr>
    </w:lvl>
    <w:lvl w:ilvl="3" w:tplc="B1EADECC">
      <w:start w:val="10"/>
      <w:numFmt w:val="decimal"/>
      <w:lvlText w:val="%4"/>
      <w:lvlJc w:val="left"/>
      <w:pPr>
        <w:ind w:left="2880" w:hanging="360"/>
      </w:pPr>
      <w:rPr>
        <w:rFonts w:cs="Times New Roman" w:hint="default"/>
      </w:rPr>
    </w:lvl>
    <w:lvl w:ilvl="4" w:tplc="EE8E3F14">
      <w:start w:val="4"/>
      <w:numFmt w:val="bullet"/>
      <w:lvlText w:val="-"/>
      <w:lvlJc w:val="left"/>
      <w:pPr>
        <w:ind w:left="360" w:hanging="360"/>
      </w:pPr>
      <w:rPr>
        <w:rFonts w:ascii="Georgia" w:eastAsia="Times New Roman" w:hAnsi="Georgia"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ED43DD"/>
    <w:multiLevelType w:val="multilevel"/>
    <w:tmpl w:val="5ADAB782"/>
    <w:lvl w:ilvl="0">
      <w:start w:val="7"/>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15A87D6E"/>
    <w:multiLevelType w:val="multilevel"/>
    <w:tmpl w:val="FAF09428"/>
    <w:lvl w:ilvl="0">
      <w:start w:val="1"/>
      <w:numFmt w:val="decimal"/>
      <w:lvlText w:val="%1."/>
      <w:lvlJc w:val="left"/>
      <w:pPr>
        <w:ind w:left="1211" w:hanging="360"/>
      </w:pPr>
      <w:rPr>
        <w:rFonts w:cs="Times New Roman" w:hint="default"/>
      </w:rPr>
    </w:lvl>
    <w:lvl w:ilvl="1">
      <w:start w:val="1"/>
      <w:numFmt w:val="decimal"/>
      <w:lvlText w:val="%2."/>
      <w:lvlJc w:val="left"/>
      <w:pPr>
        <w:ind w:left="1429" w:hanging="720"/>
      </w:pPr>
      <w:rPr>
        <w:rFonts w:cs="Times New Roman" w:hint="default"/>
        <w:b w:val="0"/>
      </w:rPr>
    </w:lvl>
    <w:lvl w:ilvl="2">
      <w:start w:val="1"/>
      <w:numFmt w:val="decimal"/>
      <w:lvlText w:val="4.%3"/>
      <w:lvlJc w:val="left"/>
      <w:pPr>
        <w:ind w:left="2564"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168650F3"/>
    <w:multiLevelType w:val="hybridMultilevel"/>
    <w:tmpl w:val="A73C50F0"/>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695069D"/>
    <w:multiLevelType w:val="hybridMultilevel"/>
    <w:tmpl w:val="C4B87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D32C6A"/>
    <w:multiLevelType w:val="hybridMultilevel"/>
    <w:tmpl w:val="685AAD9E"/>
    <w:lvl w:ilvl="0" w:tplc="BB6489F8">
      <w:start w:val="1"/>
      <w:numFmt w:val="decimal"/>
      <w:lvlText w:val="%1."/>
      <w:lvlJc w:val="left"/>
      <w:pPr>
        <w:ind w:left="1295" w:hanging="444"/>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DF56D05"/>
    <w:multiLevelType w:val="hybridMultilevel"/>
    <w:tmpl w:val="61EE6B28"/>
    <w:lvl w:ilvl="0" w:tplc="513CE55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53A6A"/>
    <w:multiLevelType w:val="hybridMultilevel"/>
    <w:tmpl w:val="A384AA1A"/>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1F2DD1"/>
    <w:multiLevelType w:val="hybridMultilevel"/>
    <w:tmpl w:val="4B28AC88"/>
    <w:lvl w:ilvl="0" w:tplc="AB02DFB2">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014855"/>
    <w:multiLevelType w:val="hybridMultilevel"/>
    <w:tmpl w:val="AAFAA96E"/>
    <w:lvl w:ilvl="0" w:tplc="0419000F">
      <w:start w:val="1"/>
      <w:numFmt w:val="decimal"/>
      <w:lvlText w:val="%1."/>
      <w:lvlJc w:val="left"/>
      <w:pPr>
        <w:ind w:left="720" w:hanging="360"/>
      </w:pPr>
      <w:rPr>
        <w:rFonts w:cs="Times New Roman" w:hint="default"/>
      </w:rPr>
    </w:lvl>
    <w:lvl w:ilvl="1" w:tplc="450EB238">
      <w:start w:val="1"/>
      <w:numFmt w:val="russianLower"/>
      <w:lvlText w:val="%2)"/>
      <w:lvlJc w:val="left"/>
      <w:pPr>
        <w:ind w:left="1440" w:hanging="360"/>
      </w:pPr>
      <w:rPr>
        <w:rFonts w:cs="Times New Roman" w:hint="default"/>
      </w:rPr>
    </w:lvl>
    <w:lvl w:ilvl="2" w:tplc="91CCC1C2">
      <w:start w:val="1"/>
      <w:numFmt w:val="decimal"/>
      <w:lvlText w:val="%3)"/>
      <w:lvlJc w:val="right"/>
      <w:pPr>
        <w:ind w:left="2160" w:hanging="180"/>
      </w:pPr>
      <w:rPr>
        <w:rFonts w:ascii="Arial" w:eastAsia="Times New Roman" w:hAnsi="Arial"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5C3851"/>
    <w:multiLevelType w:val="hybridMultilevel"/>
    <w:tmpl w:val="53F2F642"/>
    <w:lvl w:ilvl="0" w:tplc="0E48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215431"/>
    <w:multiLevelType w:val="hybridMultilevel"/>
    <w:tmpl w:val="F76C79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2F3B24"/>
    <w:multiLevelType w:val="hybridMultilevel"/>
    <w:tmpl w:val="0C02ED92"/>
    <w:lvl w:ilvl="0" w:tplc="0E48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67426C"/>
    <w:multiLevelType w:val="hybridMultilevel"/>
    <w:tmpl w:val="8D2E8D14"/>
    <w:lvl w:ilvl="0" w:tplc="5F8A96E6">
      <w:start w:val="1"/>
      <w:numFmt w:val="decimal"/>
      <w:lvlText w:val="%1)"/>
      <w:lvlJc w:val="left"/>
      <w:pPr>
        <w:ind w:left="1524" w:hanging="360"/>
      </w:pPr>
      <w:rPr>
        <w:rFonts w:cs="Times New Roman" w:hint="default"/>
      </w:rPr>
    </w:lvl>
    <w:lvl w:ilvl="1" w:tplc="04190019" w:tentative="1">
      <w:start w:val="1"/>
      <w:numFmt w:val="lowerLetter"/>
      <w:lvlText w:val="%2."/>
      <w:lvlJc w:val="left"/>
      <w:pPr>
        <w:ind w:left="2244" w:hanging="360"/>
      </w:pPr>
      <w:rPr>
        <w:rFonts w:cs="Times New Roman"/>
      </w:rPr>
    </w:lvl>
    <w:lvl w:ilvl="2" w:tplc="0419001B" w:tentative="1">
      <w:start w:val="1"/>
      <w:numFmt w:val="lowerRoman"/>
      <w:lvlText w:val="%3."/>
      <w:lvlJc w:val="right"/>
      <w:pPr>
        <w:ind w:left="2964" w:hanging="180"/>
      </w:pPr>
      <w:rPr>
        <w:rFonts w:cs="Times New Roman"/>
      </w:rPr>
    </w:lvl>
    <w:lvl w:ilvl="3" w:tplc="0419000F" w:tentative="1">
      <w:start w:val="1"/>
      <w:numFmt w:val="decimal"/>
      <w:lvlText w:val="%4."/>
      <w:lvlJc w:val="left"/>
      <w:pPr>
        <w:ind w:left="3684" w:hanging="360"/>
      </w:pPr>
      <w:rPr>
        <w:rFonts w:cs="Times New Roman"/>
      </w:rPr>
    </w:lvl>
    <w:lvl w:ilvl="4" w:tplc="04190019" w:tentative="1">
      <w:start w:val="1"/>
      <w:numFmt w:val="lowerLetter"/>
      <w:lvlText w:val="%5."/>
      <w:lvlJc w:val="left"/>
      <w:pPr>
        <w:ind w:left="4404" w:hanging="360"/>
      </w:pPr>
      <w:rPr>
        <w:rFonts w:cs="Times New Roman"/>
      </w:rPr>
    </w:lvl>
    <w:lvl w:ilvl="5" w:tplc="0419001B" w:tentative="1">
      <w:start w:val="1"/>
      <w:numFmt w:val="lowerRoman"/>
      <w:lvlText w:val="%6."/>
      <w:lvlJc w:val="right"/>
      <w:pPr>
        <w:ind w:left="5124" w:hanging="180"/>
      </w:pPr>
      <w:rPr>
        <w:rFonts w:cs="Times New Roman"/>
      </w:rPr>
    </w:lvl>
    <w:lvl w:ilvl="6" w:tplc="0419000F" w:tentative="1">
      <w:start w:val="1"/>
      <w:numFmt w:val="decimal"/>
      <w:lvlText w:val="%7."/>
      <w:lvlJc w:val="left"/>
      <w:pPr>
        <w:ind w:left="5844" w:hanging="360"/>
      </w:pPr>
      <w:rPr>
        <w:rFonts w:cs="Times New Roman"/>
      </w:rPr>
    </w:lvl>
    <w:lvl w:ilvl="7" w:tplc="04190019" w:tentative="1">
      <w:start w:val="1"/>
      <w:numFmt w:val="lowerLetter"/>
      <w:lvlText w:val="%8."/>
      <w:lvlJc w:val="left"/>
      <w:pPr>
        <w:ind w:left="6564" w:hanging="360"/>
      </w:pPr>
      <w:rPr>
        <w:rFonts w:cs="Times New Roman"/>
      </w:rPr>
    </w:lvl>
    <w:lvl w:ilvl="8" w:tplc="0419001B" w:tentative="1">
      <w:start w:val="1"/>
      <w:numFmt w:val="lowerRoman"/>
      <w:lvlText w:val="%9."/>
      <w:lvlJc w:val="right"/>
      <w:pPr>
        <w:ind w:left="7284" w:hanging="180"/>
      </w:pPr>
      <w:rPr>
        <w:rFonts w:cs="Times New Roman"/>
      </w:rPr>
    </w:lvl>
  </w:abstractNum>
  <w:abstractNum w:abstractNumId="21">
    <w:nsid w:val="2BB21134"/>
    <w:multiLevelType w:val="hybridMultilevel"/>
    <w:tmpl w:val="9F620E68"/>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E1E7BDB"/>
    <w:multiLevelType w:val="hybridMultilevel"/>
    <w:tmpl w:val="9F620E68"/>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9D67830"/>
    <w:multiLevelType w:val="multilevel"/>
    <w:tmpl w:val="8626F44C"/>
    <w:lvl w:ilvl="0">
      <w:start w:val="1"/>
      <w:numFmt w:val="decimal"/>
      <w:lvlText w:val="%1."/>
      <w:lvlJc w:val="left"/>
      <w:pPr>
        <w:ind w:left="360" w:hanging="360"/>
      </w:pPr>
      <w:rPr>
        <w:rFonts w:cs="Times New Roman" w:hint="default"/>
      </w:rPr>
    </w:lvl>
    <w:lvl w:ilvl="1">
      <w:start w:val="1"/>
      <w:numFmt w:val="decimal"/>
      <w:isLgl/>
      <w:lvlText w:val="%1.%2."/>
      <w:lvlJc w:val="left"/>
      <w:pPr>
        <w:ind w:left="1146" w:hanging="720"/>
      </w:pPr>
      <w:rPr>
        <w:rFonts w:cs="Times New Roman" w:hint="default"/>
        <w:b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938" w:hanging="1080"/>
      </w:pPr>
      <w:rPr>
        <w:rFonts w:cs="Times New Roman" w:hint="default"/>
      </w:rPr>
    </w:lvl>
    <w:lvl w:ilvl="4">
      <w:start w:val="1"/>
      <w:numFmt w:val="decimal"/>
      <w:isLgl/>
      <w:lvlText w:val="%1.%2.%3.%4.%5."/>
      <w:lvlJc w:val="left"/>
      <w:pPr>
        <w:ind w:left="938" w:hanging="1080"/>
      </w:pPr>
      <w:rPr>
        <w:rFonts w:cs="Times New Roman" w:hint="default"/>
      </w:rPr>
    </w:lvl>
    <w:lvl w:ilvl="5">
      <w:start w:val="1"/>
      <w:numFmt w:val="decimal"/>
      <w:isLgl/>
      <w:lvlText w:val="%1.%2.%3.%4.%5.%6."/>
      <w:lvlJc w:val="left"/>
      <w:pPr>
        <w:ind w:left="1298" w:hanging="1440"/>
      </w:pPr>
      <w:rPr>
        <w:rFonts w:cs="Times New Roman" w:hint="default"/>
      </w:rPr>
    </w:lvl>
    <w:lvl w:ilvl="6">
      <w:start w:val="1"/>
      <w:numFmt w:val="decimal"/>
      <w:isLgl/>
      <w:lvlText w:val="%1.%2.%3.%4.%5.%6.%7."/>
      <w:lvlJc w:val="left"/>
      <w:pPr>
        <w:ind w:left="1658" w:hanging="1800"/>
      </w:pPr>
      <w:rPr>
        <w:rFonts w:cs="Times New Roman" w:hint="default"/>
      </w:rPr>
    </w:lvl>
    <w:lvl w:ilvl="7">
      <w:start w:val="1"/>
      <w:numFmt w:val="decimal"/>
      <w:isLgl/>
      <w:lvlText w:val="%1.%2.%3.%4.%5.%6.%7.%8."/>
      <w:lvlJc w:val="left"/>
      <w:pPr>
        <w:ind w:left="1658" w:hanging="1800"/>
      </w:pPr>
      <w:rPr>
        <w:rFonts w:cs="Times New Roman" w:hint="default"/>
      </w:rPr>
    </w:lvl>
    <w:lvl w:ilvl="8">
      <w:start w:val="1"/>
      <w:numFmt w:val="decimal"/>
      <w:isLgl/>
      <w:lvlText w:val="%1.%2.%3.%4.%5.%6.%7.%8.%9."/>
      <w:lvlJc w:val="left"/>
      <w:pPr>
        <w:ind w:left="2018" w:hanging="2160"/>
      </w:pPr>
      <w:rPr>
        <w:rFonts w:cs="Times New Roman" w:hint="default"/>
      </w:rPr>
    </w:lvl>
  </w:abstractNum>
  <w:abstractNum w:abstractNumId="24">
    <w:nsid w:val="3AA1781E"/>
    <w:multiLevelType w:val="hybridMultilevel"/>
    <w:tmpl w:val="9F620E68"/>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EFB764F"/>
    <w:multiLevelType w:val="multilevel"/>
    <w:tmpl w:val="FB5A5F22"/>
    <w:lvl w:ilvl="0">
      <w:start w:val="2"/>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40832859"/>
    <w:multiLevelType w:val="hybridMultilevel"/>
    <w:tmpl w:val="21B46796"/>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18A7EC2"/>
    <w:multiLevelType w:val="hybridMultilevel"/>
    <w:tmpl w:val="49001516"/>
    <w:lvl w:ilvl="0" w:tplc="AB02DFB2">
      <w:start w:val="1"/>
      <w:numFmt w:val="bullet"/>
      <w:lvlText w:val="–"/>
      <w:lvlJc w:val="left"/>
      <w:pPr>
        <w:ind w:left="1854" w:hanging="360"/>
      </w:pPr>
      <w:rPr>
        <w:rFonts w:ascii="Georgia" w:hAnsi="Georgia"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81A4043"/>
    <w:multiLevelType w:val="hybridMultilevel"/>
    <w:tmpl w:val="0816A5CA"/>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88A0D70"/>
    <w:multiLevelType w:val="multilevel"/>
    <w:tmpl w:val="3E02613A"/>
    <w:lvl w:ilvl="0">
      <w:start w:val="3"/>
      <w:numFmt w:val="decimal"/>
      <w:lvlText w:val="4.%1"/>
      <w:lvlJc w:val="left"/>
      <w:pPr>
        <w:ind w:left="360" w:hanging="360"/>
      </w:pPr>
      <w:rPr>
        <w:rFonts w:cs="Times New Roman" w:hint="default"/>
      </w:rPr>
    </w:lvl>
    <w:lvl w:ilvl="1">
      <w:start w:val="1"/>
      <w:numFmt w:val="decimal"/>
      <w:isLgl/>
      <w:lvlText w:val="%1.%2."/>
      <w:lvlJc w:val="left"/>
      <w:pPr>
        <w:ind w:left="578" w:hanging="720"/>
      </w:pPr>
      <w:rPr>
        <w:rFonts w:cs="Times New Roman" w:hint="default"/>
        <w:b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938" w:hanging="1080"/>
      </w:pPr>
      <w:rPr>
        <w:rFonts w:cs="Times New Roman" w:hint="default"/>
      </w:rPr>
    </w:lvl>
    <w:lvl w:ilvl="4">
      <w:start w:val="1"/>
      <w:numFmt w:val="decimal"/>
      <w:isLgl/>
      <w:lvlText w:val="%1.%2.%3.%4.%5."/>
      <w:lvlJc w:val="left"/>
      <w:pPr>
        <w:ind w:left="938" w:hanging="1080"/>
      </w:pPr>
      <w:rPr>
        <w:rFonts w:cs="Times New Roman" w:hint="default"/>
      </w:rPr>
    </w:lvl>
    <w:lvl w:ilvl="5">
      <w:start w:val="1"/>
      <w:numFmt w:val="decimal"/>
      <w:isLgl/>
      <w:lvlText w:val="%1.%2.%3.%4.%5.%6."/>
      <w:lvlJc w:val="left"/>
      <w:pPr>
        <w:ind w:left="1298" w:hanging="1440"/>
      </w:pPr>
      <w:rPr>
        <w:rFonts w:cs="Times New Roman" w:hint="default"/>
      </w:rPr>
    </w:lvl>
    <w:lvl w:ilvl="6">
      <w:start w:val="1"/>
      <w:numFmt w:val="decimal"/>
      <w:isLgl/>
      <w:lvlText w:val="%1.%2.%3.%4.%5.%6.%7."/>
      <w:lvlJc w:val="left"/>
      <w:pPr>
        <w:ind w:left="1658" w:hanging="1800"/>
      </w:pPr>
      <w:rPr>
        <w:rFonts w:cs="Times New Roman" w:hint="default"/>
      </w:rPr>
    </w:lvl>
    <w:lvl w:ilvl="7">
      <w:start w:val="1"/>
      <w:numFmt w:val="decimal"/>
      <w:isLgl/>
      <w:lvlText w:val="%1.%2.%3.%4.%5.%6.%7.%8."/>
      <w:lvlJc w:val="left"/>
      <w:pPr>
        <w:ind w:left="1658" w:hanging="1800"/>
      </w:pPr>
      <w:rPr>
        <w:rFonts w:cs="Times New Roman" w:hint="default"/>
      </w:rPr>
    </w:lvl>
    <w:lvl w:ilvl="8">
      <w:start w:val="1"/>
      <w:numFmt w:val="decimal"/>
      <w:isLgl/>
      <w:lvlText w:val="%1.%2.%3.%4.%5.%6.%7.%8.%9."/>
      <w:lvlJc w:val="left"/>
      <w:pPr>
        <w:ind w:left="2018" w:hanging="2160"/>
      </w:pPr>
      <w:rPr>
        <w:rFonts w:cs="Times New Roman" w:hint="default"/>
      </w:rPr>
    </w:lvl>
  </w:abstractNum>
  <w:abstractNum w:abstractNumId="30">
    <w:nsid w:val="4F32029C"/>
    <w:multiLevelType w:val="hybridMultilevel"/>
    <w:tmpl w:val="685AAD9E"/>
    <w:lvl w:ilvl="0" w:tplc="BB6489F8">
      <w:start w:val="1"/>
      <w:numFmt w:val="decimal"/>
      <w:lvlText w:val="%1."/>
      <w:lvlJc w:val="left"/>
      <w:pPr>
        <w:ind w:left="870" w:hanging="444"/>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F4F5527"/>
    <w:multiLevelType w:val="multilevel"/>
    <w:tmpl w:val="190E84E2"/>
    <w:lvl w:ilvl="0">
      <w:start w:val="1"/>
      <w:numFmt w:val="decimal"/>
      <w:lvlText w:val="%1."/>
      <w:lvlJc w:val="left"/>
      <w:pPr>
        <w:ind w:left="1164" w:hanging="444"/>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2">
    <w:nsid w:val="527C1C11"/>
    <w:multiLevelType w:val="hybridMultilevel"/>
    <w:tmpl w:val="E090B46E"/>
    <w:lvl w:ilvl="0" w:tplc="03AA0FAC">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45346B4C">
      <w:start w:val="1"/>
      <w:numFmt w:val="decimal"/>
      <w:lvlText w:val="3.%5."/>
      <w:lvlJc w:val="left"/>
      <w:pPr>
        <w:ind w:left="3600" w:hanging="360"/>
      </w:pPr>
      <w:rPr>
        <w:rFonts w:cs="Times New Roman"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56D7C70"/>
    <w:multiLevelType w:val="hybridMultilevel"/>
    <w:tmpl w:val="68BC882C"/>
    <w:lvl w:ilvl="0" w:tplc="AB02DFB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991D03"/>
    <w:multiLevelType w:val="hybridMultilevel"/>
    <w:tmpl w:val="A384AA1A"/>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9490E77"/>
    <w:multiLevelType w:val="multilevel"/>
    <w:tmpl w:val="BAA499BE"/>
    <w:lvl w:ilvl="0">
      <w:start w:val="6"/>
      <w:numFmt w:val="decimal"/>
      <w:lvlText w:val="%1."/>
      <w:lvlJc w:val="left"/>
      <w:pPr>
        <w:ind w:left="360" w:hanging="360"/>
      </w:pPr>
      <w:rPr>
        <w:rFonts w:cs="Times New Roman" w:hint="default"/>
      </w:rPr>
    </w:lvl>
    <w:lvl w:ilvl="1">
      <w:start w:val="2"/>
      <w:numFmt w:val="decimal"/>
      <w:isLgl/>
      <w:lvlText w:val="%1.%2."/>
      <w:lvlJc w:val="left"/>
      <w:pPr>
        <w:ind w:left="1146" w:hanging="720"/>
      </w:pPr>
      <w:rPr>
        <w:rFonts w:cs="Times New Roman" w:hint="default"/>
        <w:b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938" w:hanging="1080"/>
      </w:pPr>
      <w:rPr>
        <w:rFonts w:cs="Times New Roman" w:hint="default"/>
      </w:rPr>
    </w:lvl>
    <w:lvl w:ilvl="4">
      <w:start w:val="1"/>
      <w:numFmt w:val="decimal"/>
      <w:isLgl/>
      <w:lvlText w:val="%1.%2.%3.%4.%5."/>
      <w:lvlJc w:val="left"/>
      <w:pPr>
        <w:ind w:left="938" w:hanging="1080"/>
      </w:pPr>
      <w:rPr>
        <w:rFonts w:cs="Times New Roman" w:hint="default"/>
      </w:rPr>
    </w:lvl>
    <w:lvl w:ilvl="5">
      <w:start w:val="1"/>
      <w:numFmt w:val="decimal"/>
      <w:isLgl/>
      <w:lvlText w:val="%1.%2.%3.%4.%5.%6."/>
      <w:lvlJc w:val="left"/>
      <w:pPr>
        <w:ind w:left="1298" w:hanging="1440"/>
      </w:pPr>
      <w:rPr>
        <w:rFonts w:cs="Times New Roman" w:hint="default"/>
      </w:rPr>
    </w:lvl>
    <w:lvl w:ilvl="6">
      <w:start w:val="1"/>
      <w:numFmt w:val="decimal"/>
      <w:isLgl/>
      <w:lvlText w:val="%1.%2.%3.%4.%5.%6.%7."/>
      <w:lvlJc w:val="left"/>
      <w:pPr>
        <w:ind w:left="1658" w:hanging="1800"/>
      </w:pPr>
      <w:rPr>
        <w:rFonts w:cs="Times New Roman" w:hint="default"/>
      </w:rPr>
    </w:lvl>
    <w:lvl w:ilvl="7">
      <w:start w:val="1"/>
      <w:numFmt w:val="decimal"/>
      <w:isLgl/>
      <w:lvlText w:val="%1.%2.%3.%4.%5.%6.%7.%8."/>
      <w:lvlJc w:val="left"/>
      <w:pPr>
        <w:ind w:left="1658" w:hanging="1800"/>
      </w:pPr>
      <w:rPr>
        <w:rFonts w:cs="Times New Roman" w:hint="default"/>
      </w:rPr>
    </w:lvl>
    <w:lvl w:ilvl="8">
      <w:start w:val="1"/>
      <w:numFmt w:val="decimal"/>
      <w:isLgl/>
      <w:lvlText w:val="%1.%2.%3.%4.%5.%6.%7.%8.%9."/>
      <w:lvlJc w:val="left"/>
      <w:pPr>
        <w:ind w:left="2018" w:hanging="2160"/>
      </w:pPr>
      <w:rPr>
        <w:rFonts w:cs="Times New Roman" w:hint="default"/>
      </w:rPr>
    </w:lvl>
  </w:abstractNum>
  <w:abstractNum w:abstractNumId="36">
    <w:nsid w:val="5A2338A6"/>
    <w:multiLevelType w:val="hybridMultilevel"/>
    <w:tmpl w:val="D152CE7A"/>
    <w:lvl w:ilvl="0" w:tplc="184EB3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5DC2174B"/>
    <w:multiLevelType w:val="hybridMultilevel"/>
    <w:tmpl w:val="5D223E8A"/>
    <w:lvl w:ilvl="0" w:tplc="0419000F">
      <w:start w:val="1"/>
      <w:numFmt w:val="decimal"/>
      <w:lvlText w:val="%1."/>
      <w:lvlJc w:val="left"/>
      <w:pPr>
        <w:ind w:left="720" w:hanging="360"/>
      </w:pPr>
      <w:rPr>
        <w:rFonts w:cs="Times New Roman" w:hint="default"/>
      </w:rPr>
    </w:lvl>
    <w:lvl w:ilvl="1" w:tplc="450EB238">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33C2DB8"/>
    <w:multiLevelType w:val="hybridMultilevel"/>
    <w:tmpl w:val="738C5830"/>
    <w:lvl w:ilvl="0" w:tplc="1646F996">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63A57728"/>
    <w:multiLevelType w:val="hybridMultilevel"/>
    <w:tmpl w:val="F6B899C2"/>
    <w:lvl w:ilvl="0" w:tplc="3BDE2E0A">
      <w:start w:val="1"/>
      <w:numFmt w:val="russianLower"/>
      <w:lvlText w:val="%1."/>
      <w:lvlJc w:val="left"/>
      <w:pPr>
        <w:ind w:left="1575" w:hanging="360"/>
      </w:pPr>
      <w:rPr>
        <w:rFonts w:cs="Times New Roman" w:hint="default"/>
        <w:color w:val="auto"/>
      </w:rPr>
    </w:lvl>
    <w:lvl w:ilvl="1" w:tplc="04190019" w:tentative="1">
      <w:start w:val="1"/>
      <w:numFmt w:val="lowerLetter"/>
      <w:lvlText w:val="%2."/>
      <w:lvlJc w:val="left"/>
      <w:pPr>
        <w:ind w:left="1586" w:hanging="360"/>
      </w:pPr>
      <w:rPr>
        <w:rFonts w:cs="Times New Roman"/>
      </w:rPr>
    </w:lvl>
    <w:lvl w:ilvl="2" w:tplc="0419001B" w:tentative="1">
      <w:start w:val="1"/>
      <w:numFmt w:val="lowerRoman"/>
      <w:lvlText w:val="%3."/>
      <w:lvlJc w:val="right"/>
      <w:pPr>
        <w:ind w:left="2306" w:hanging="180"/>
      </w:pPr>
      <w:rPr>
        <w:rFonts w:cs="Times New Roman"/>
      </w:rPr>
    </w:lvl>
    <w:lvl w:ilvl="3" w:tplc="0419000F" w:tentative="1">
      <w:start w:val="1"/>
      <w:numFmt w:val="decimal"/>
      <w:lvlText w:val="%4."/>
      <w:lvlJc w:val="left"/>
      <w:pPr>
        <w:ind w:left="3026" w:hanging="360"/>
      </w:pPr>
      <w:rPr>
        <w:rFonts w:cs="Times New Roman"/>
      </w:rPr>
    </w:lvl>
    <w:lvl w:ilvl="4" w:tplc="04190019" w:tentative="1">
      <w:start w:val="1"/>
      <w:numFmt w:val="lowerLetter"/>
      <w:lvlText w:val="%5."/>
      <w:lvlJc w:val="left"/>
      <w:pPr>
        <w:ind w:left="3746" w:hanging="360"/>
      </w:pPr>
      <w:rPr>
        <w:rFonts w:cs="Times New Roman"/>
      </w:rPr>
    </w:lvl>
    <w:lvl w:ilvl="5" w:tplc="0419001B" w:tentative="1">
      <w:start w:val="1"/>
      <w:numFmt w:val="lowerRoman"/>
      <w:lvlText w:val="%6."/>
      <w:lvlJc w:val="right"/>
      <w:pPr>
        <w:ind w:left="4466" w:hanging="180"/>
      </w:pPr>
      <w:rPr>
        <w:rFonts w:cs="Times New Roman"/>
      </w:rPr>
    </w:lvl>
    <w:lvl w:ilvl="6" w:tplc="0419000F" w:tentative="1">
      <w:start w:val="1"/>
      <w:numFmt w:val="decimal"/>
      <w:lvlText w:val="%7."/>
      <w:lvlJc w:val="left"/>
      <w:pPr>
        <w:ind w:left="5186" w:hanging="360"/>
      </w:pPr>
      <w:rPr>
        <w:rFonts w:cs="Times New Roman"/>
      </w:rPr>
    </w:lvl>
    <w:lvl w:ilvl="7" w:tplc="04190019" w:tentative="1">
      <w:start w:val="1"/>
      <w:numFmt w:val="lowerLetter"/>
      <w:lvlText w:val="%8."/>
      <w:lvlJc w:val="left"/>
      <w:pPr>
        <w:ind w:left="5906" w:hanging="360"/>
      </w:pPr>
      <w:rPr>
        <w:rFonts w:cs="Times New Roman"/>
      </w:rPr>
    </w:lvl>
    <w:lvl w:ilvl="8" w:tplc="0419001B" w:tentative="1">
      <w:start w:val="1"/>
      <w:numFmt w:val="lowerRoman"/>
      <w:lvlText w:val="%9."/>
      <w:lvlJc w:val="right"/>
      <w:pPr>
        <w:ind w:left="6626" w:hanging="180"/>
      </w:pPr>
      <w:rPr>
        <w:rFonts w:cs="Times New Roman"/>
      </w:rPr>
    </w:lvl>
  </w:abstractNum>
  <w:abstractNum w:abstractNumId="40">
    <w:nsid w:val="64747448"/>
    <w:multiLevelType w:val="hybridMultilevel"/>
    <w:tmpl w:val="9F620E68"/>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7AE4F51"/>
    <w:multiLevelType w:val="multilevel"/>
    <w:tmpl w:val="30720BCA"/>
    <w:lvl w:ilvl="0">
      <w:start w:val="71"/>
      <w:numFmt w:val="decimal"/>
      <w:lvlText w:val="%1."/>
      <w:lvlJc w:val="left"/>
      <w:pPr>
        <w:ind w:left="456" w:hanging="456"/>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2">
    <w:nsid w:val="69AC36BA"/>
    <w:multiLevelType w:val="multilevel"/>
    <w:tmpl w:val="98D0D64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3">
    <w:nsid w:val="6ABF024B"/>
    <w:multiLevelType w:val="hybridMultilevel"/>
    <w:tmpl w:val="DC82EF90"/>
    <w:lvl w:ilvl="0" w:tplc="AB02DFB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D42B83"/>
    <w:multiLevelType w:val="hybridMultilevel"/>
    <w:tmpl w:val="A384AA1A"/>
    <w:lvl w:ilvl="0" w:tplc="8C40146E">
      <w:start w:val="1"/>
      <w:numFmt w:val="decimal"/>
      <w:lvlText w:val="%1)"/>
      <w:lvlJc w:val="left"/>
      <w:pPr>
        <w:ind w:left="23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5E241E4"/>
    <w:multiLevelType w:val="hybridMultilevel"/>
    <w:tmpl w:val="53CE8F3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nsid w:val="77844FB8"/>
    <w:multiLevelType w:val="hybridMultilevel"/>
    <w:tmpl w:val="F6B899C2"/>
    <w:lvl w:ilvl="0" w:tplc="3BDE2E0A">
      <w:start w:val="1"/>
      <w:numFmt w:val="russianLower"/>
      <w:lvlText w:val="%1."/>
      <w:lvlJc w:val="left"/>
      <w:pPr>
        <w:ind w:left="1575" w:hanging="360"/>
      </w:pPr>
      <w:rPr>
        <w:rFonts w:cs="Times New Roman" w:hint="default"/>
        <w:color w:val="auto"/>
      </w:rPr>
    </w:lvl>
    <w:lvl w:ilvl="1" w:tplc="04190019" w:tentative="1">
      <w:start w:val="1"/>
      <w:numFmt w:val="lowerLetter"/>
      <w:lvlText w:val="%2."/>
      <w:lvlJc w:val="left"/>
      <w:pPr>
        <w:ind w:left="1586" w:hanging="360"/>
      </w:pPr>
      <w:rPr>
        <w:rFonts w:cs="Times New Roman"/>
      </w:rPr>
    </w:lvl>
    <w:lvl w:ilvl="2" w:tplc="0419001B" w:tentative="1">
      <w:start w:val="1"/>
      <w:numFmt w:val="lowerRoman"/>
      <w:lvlText w:val="%3."/>
      <w:lvlJc w:val="right"/>
      <w:pPr>
        <w:ind w:left="2306" w:hanging="180"/>
      </w:pPr>
      <w:rPr>
        <w:rFonts w:cs="Times New Roman"/>
      </w:rPr>
    </w:lvl>
    <w:lvl w:ilvl="3" w:tplc="0419000F" w:tentative="1">
      <w:start w:val="1"/>
      <w:numFmt w:val="decimal"/>
      <w:lvlText w:val="%4."/>
      <w:lvlJc w:val="left"/>
      <w:pPr>
        <w:ind w:left="3026" w:hanging="360"/>
      </w:pPr>
      <w:rPr>
        <w:rFonts w:cs="Times New Roman"/>
      </w:rPr>
    </w:lvl>
    <w:lvl w:ilvl="4" w:tplc="04190019" w:tentative="1">
      <w:start w:val="1"/>
      <w:numFmt w:val="lowerLetter"/>
      <w:lvlText w:val="%5."/>
      <w:lvlJc w:val="left"/>
      <w:pPr>
        <w:ind w:left="3746" w:hanging="360"/>
      </w:pPr>
      <w:rPr>
        <w:rFonts w:cs="Times New Roman"/>
      </w:rPr>
    </w:lvl>
    <w:lvl w:ilvl="5" w:tplc="0419001B" w:tentative="1">
      <w:start w:val="1"/>
      <w:numFmt w:val="lowerRoman"/>
      <w:lvlText w:val="%6."/>
      <w:lvlJc w:val="right"/>
      <w:pPr>
        <w:ind w:left="4466" w:hanging="180"/>
      </w:pPr>
      <w:rPr>
        <w:rFonts w:cs="Times New Roman"/>
      </w:rPr>
    </w:lvl>
    <w:lvl w:ilvl="6" w:tplc="0419000F" w:tentative="1">
      <w:start w:val="1"/>
      <w:numFmt w:val="decimal"/>
      <w:lvlText w:val="%7."/>
      <w:lvlJc w:val="left"/>
      <w:pPr>
        <w:ind w:left="5186" w:hanging="360"/>
      </w:pPr>
      <w:rPr>
        <w:rFonts w:cs="Times New Roman"/>
      </w:rPr>
    </w:lvl>
    <w:lvl w:ilvl="7" w:tplc="04190019" w:tentative="1">
      <w:start w:val="1"/>
      <w:numFmt w:val="lowerLetter"/>
      <w:lvlText w:val="%8."/>
      <w:lvlJc w:val="left"/>
      <w:pPr>
        <w:ind w:left="5906" w:hanging="360"/>
      </w:pPr>
      <w:rPr>
        <w:rFonts w:cs="Times New Roman"/>
      </w:rPr>
    </w:lvl>
    <w:lvl w:ilvl="8" w:tplc="0419001B" w:tentative="1">
      <w:start w:val="1"/>
      <w:numFmt w:val="lowerRoman"/>
      <w:lvlText w:val="%9."/>
      <w:lvlJc w:val="right"/>
      <w:pPr>
        <w:ind w:left="6626" w:hanging="180"/>
      </w:pPr>
      <w:rPr>
        <w:rFonts w:cs="Times New Roman"/>
      </w:rPr>
    </w:lvl>
  </w:abstractNum>
  <w:abstractNum w:abstractNumId="47">
    <w:nsid w:val="781218EF"/>
    <w:multiLevelType w:val="multilevel"/>
    <w:tmpl w:val="8926229A"/>
    <w:lvl w:ilvl="0">
      <w:start w:val="1"/>
      <w:numFmt w:val="decimal"/>
      <w:lvlText w:val="%1."/>
      <w:lvlJc w:val="left"/>
      <w:pPr>
        <w:ind w:left="1164" w:hanging="444"/>
      </w:pPr>
      <w:rPr>
        <w:rFonts w:cs="Times New Roman" w:hint="default"/>
      </w:rPr>
    </w:lvl>
    <w:lvl w:ilvl="1">
      <w:start w:val="1"/>
      <w:numFmt w:val="russianLower"/>
      <w:lvlText w:val="%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23"/>
  </w:num>
  <w:num w:numId="2">
    <w:abstractNumId w:val="4"/>
  </w:num>
  <w:num w:numId="3">
    <w:abstractNumId w:val="31"/>
  </w:num>
  <w:num w:numId="4">
    <w:abstractNumId w:val="3"/>
  </w:num>
  <w:num w:numId="5">
    <w:abstractNumId w:val="9"/>
  </w:num>
  <w:num w:numId="6">
    <w:abstractNumId w:val="39"/>
  </w:num>
  <w:num w:numId="7">
    <w:abstractNumId w:val="32"/>
  </w:num>
  <w:num w:numId="8">
    <w:abstractNumId w:val="42"/>
  </w:num>
  <w:num w:numId="9">
    <w:abstractNumId w:val="13"/>
  </w:num>
  <w:num w:numId="10">
    <w:abstractNumId w:val="12"/>
  </w:num>
  <w:num w:numId="11">
    <w:abstractNumId w:val="36"/>
  </w:num>
  <w:num w:numId="12">
    <w:abstractNumId w:val="30"/>
  </w:num>
  <w:num w:numId="13">
    <w:abstractNumId w:val="15"/>
  </w:num>
  <w:num w:numId="14">
    <w:abstractNumId w:val="38"/>
  </w:num>
  <w:num w:numId="15">
    <w:abstractNumId w:val="20"/>
  </w:num>
  <w:num w:numId="16">
    <w:abstractNumId w:val="27"/>
  </w:num>
  <w:num w:numId="17">
    <w:abstractNumId w:val="47"/>
  </w:num>
  <w:num w:numId="18">
    <w:abstractNumId w:val="29"/>
  </w:num>
  <w:num w:numId="19">
    <w:abstractNumId w:val="35"/>
  </w:num>
  <w:num w:numId="20">
    <w:abstractNumId w:val="45"/>
  </w:num>
  <w:num w:numId="21">
    <w:abstractNumId w:val="25"/>
  </w:num>
  <w:num w:numId="22">
    <w:abstractNumId w:val="33"/>
  </w:num>
  <w:num w:numId="23">
    <w:abstractNumId w:val="37"/>
  </w:num>
  <w:num w:numId="24">
    <w:abstractNumId w:val="5"/>
  </w:num>
  <w:num w:numId="25">
    <w:abstractNumId w:val="11"/>
  </w:num>
  <w:num w:numId="26">
    <w:abstractNumId w:val="18"/>
  </w:num>
  <w:num w:numId="27">
    <w:abstractNumId w:val="2"/>
  </w:num>
  <w:num w:numId="28">
    <w:abstractNumId w:val="16"/>
  </w:num>
  <w:num w:numId="29">
    <w:abstractNumId w:val="7"/>
  </w:num>
  <w:num w:numId="30">
    <w:abstractNumId w:val="17"/>
  </w:num>
  <w:num w:numId="31">
    <w:abstractNumId w:val="26"/>
  </w:num>
  <w:num w:numId="32">
    <w:abstractNumId w:val="10"/>
  </w:num>
  <w:num w:numId="33">
    <w:abstractNumId w:val="0"/>
  </w:num>
  <w:num w:numId="34">
    <w:abstractNumId w:val="28"/>
  </w:num>
  <w:num w:numId="35">
    <w:abstractNumId w:val="40"/>
  </w:num>
  <w:num w:numId="36">
    <w:abstractNumId w:val="22"/>
  </w:num>
  <w:num w:numId="37">
    <w:abstractNumId w:val="24"/>
  </w:num>
  <w:num w:numId="38">
    <w:abstractNumId w:val="21"/>
  </w:num>
  <w:num w:numId="39">
    <w:abstractNumId w:val="44"/>
  </w:num>
  <w:num w:numId="40">
    <w:abstractNumId w:val="34"/>
  </w:num>
  <w:num w:numId="41">
    <w:abstractNumId w:val="19"/>
  </w:num>
  <w:num w:numId="42">
    <w:abstractNumId w:val="14"/>
  </w:num>
  <w:num w:numId="43">
    <w:abstractNumId w:val="6"/>
  </w:num>
  <w:num w:numId="44">
    <w:abstractNumId w:val="41"/>
  </w:num>
  <w:num w:numId="45">
    <w:abstractNumId w:val="8"/>
  </w:num>
  <w:num w:numId="46">
    <w:abstractNumId w:val="1"/>
  </w:num>
  <w:num w:numId="47">
    <w:abstractNumId w:val="46"/>
  </w:num>
  <w:num w:numId="48">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123"/>
    <w:rsid w:val="000001F3"/>
    <w:rsid w:val="00004613"/>
    <w:rsid w:val="0000582B"/>
    <w:rsid w:val="00012B50"/>
    <w:rsid w:val="00013047"/>
    <w:rsid w:val="0001609C"/>
    <w:rsid w:val="00022E78"/>
    <w:rsid w:val="000265B0"/>
    <w:rsid w:val="00030DAD"/>
    <w:rsid w:val="000327CE"/>
    <w:rsid w:val="00032E26"/>
    <w:rsid w:val="000347FF"/>
    <w:rsid w:val="000349DE"/>
    <w:rsid w:val="00034EAD"/>
    <w:rsid w:val="00035560"/>
    <w:rsid w:val="000375B3"/>
    <w:rsid w:val="000403B7"/>
    <w:rsid w:val="000404C7"/>
    <w:rsid w:val="0004065D"/>
    <w:rsid w:val="00040E90"/>
    <w:rsid w:val="00042A7F"/>
    <w:rsid w:val="00043B13"/>
    <w:rsid w:val="00044067"/>
    <w:rsid w:val="000502D7"/>
    <w:rsid w:val="00051EE0"/>
    <w:rsid w:val="00053150"/>
    <w:rsid w:val="00054555"/>
    <w:rsid w:val="000548CA"/>
    <w:rsid w:val="0005527E"/>
    <w:rsid w:val="000637F2"/>
    <w:rsid w:val="00064515"/>
    <w:rsid w:val="00072416"/>
    <w:rsid w:val="000759C2"/>
    <w:rsid w:val="0008100F"/>
    <w:rsid w:val="00081B1E"/>
    <w:rsid w:val="000837F9"/>
    <w:rsid w:val="00084015"/>
    <w:rsid w:val="00084259"/>
    <w:rsid w:val="0008774B"/>
    <w:rsid w:val="00087A46"/>
    <w:rsid w:val="00091CA5"/>
    <w:rsid w:val="00092D06"/>
    <w:rsid w:val="000939A8"/>
    <w:rsid w:val="00094186"/>
    <w:rsid w:val="000949C7"/>
    <w:rsid w:val="000960B7"/>
    <w:rsid w:val="0009686B"/>
    <w:rsid w:val="000A74F9"/>
    <w:rsid w:val="000B0BE8"/>
    <w:rsid w:val="000B1ABF"/>
    <w:rsid w:val="000B1D67"/>
    <w:rsid w:val="000B2A8C"/>
    <w:rsid w:val="000B68C5"/>
    <w:rsid w:val="000B7B2D"/>
    <w:rsid w:val="000B7BFC"/>
    <w:rsid w:val="000C0C47"/>
    <w:rsid w:val="000C3676"/>
    <w:rsid w:val="000C4F19"/>
    <w:rsid w:val="000C77F2"/>
    <w:rsid w:val="000C7BB1"/>
    <w:rsid w:val="000C7C6B"/>
    <w:rsid w:val="000D0831"/>
    <w:rsid w:val="000D2012"/>
    <w:rsid w:val="000D25CD"/>
    <w:rsid w:val="000D3914"/>
    <w:rsid w:val="000D4629"/>
    <w:rsid w:val="000E33D2"/>
    <w:rsid w:val="000E4641"/>
    <w:rsid w:val="000E6AB2"/>
    <w:rsid w:val="000E763C"/>
    <w:rsid w:val="000F06DD"/>
    <w:rsid w:val="000F1516"/>
    <w:rsid w:val="00101032"/>
    <w:rsid w:val="001021B9"/>
    <w:rsid w:val="00103947"/>
    <w:rsid w:val="001049B8"/>
    <w:rsid w:val="00105903"/>
    <w:rsid w:val="00107829"/>
    <w:rsid w:val="0011205E"/>
    <w:rsid w:val="001140C2"/>
    <w:rsid w:val="001142FC"/>
    <w:rsid w:val="001150E0"/>
    <w:rsid w:val="00121BA6"/>
    <w:rsid w:val="001325D3"/>
    <w:rsid w:val="00134465"/>
    <w:rsid w:val="0013567B"/>
    <w:rsid w:val="00135C3E"/>
    <w:rsid w:val="00137BF1"/>
    <w:rsid w:val="001411E5"/>
    <w:rsid w:val="001567EF"/>
    <w:rsid w:val="00157490"/>
    <w:rsid w:val="0015798B"/>
    <w:rsid w:val="00157C96"/>
    <w:rsid w:val="00161DA1"/>
    <w:rsid w:val="00163A0B"/>
    <w:rsid w:val="00165A37"/>
    <w:rsid w:val="00165D87"/>
    <w:rsid w:val="00177844"/>
    <w:rsid w:val="001835B2"/>
    <w:rsid w:val="001838CF"/>
    <w:rsid w:val="00183BF2"/>
    <w:rsid w:val="00184363"/>
    <w:rsid w:val="00185096"/>
    <w:rsid w:val="0019449F"/>
    <w:rsid w:val="00197930"/>
    <w:rsid w:val="001A414A"/>
    <w:rsid w:val="001A77F2"/>
    <w:rsid w:val="001A7FDA"/>
    <w:rsid w:val="001B0DC2"/>
    <w:rsid w:val="001B1F46"/>
    <w:rsid w:val="001B5511"/>
    <w:rsid w:val="001C3B5C"/>
    <w:rsid w:val="001C45A7"/>
    <w:rsid w:val="001C5F3B"/>
    <w:rsid w:val="001D2406"/>
    <w:rsid w:val="001D358B"/>
    <w:rsid w:val="001D39F7"/>
    <w:rsid w:val="001E241F"/>
    <w:rsid w:val="001E322D"/>
    <w:rsid w:val="001E68A4"/>
    <w:rsid w:val="001E7447"/>
    <w:rsid w:val="001E7C25"/>
    <w:rsid w:val="001F1734"/>
    <w:rsid w:val="001F2401"/>
    <w:rsid w:val="001F297C"/>
    <w:rsid w:val="001F45FE"/>
    <w:rsid w:val="001F6F1D"/>
    <w:rsid w:val="00203705"/>
    <w:rsid w:val="002058BF"/>
    <w:rsid w:val="00210C60"/>
    <w:rsid w:val="002114C2"/>
    <w:rsid w:val="00213427"/>
    <w:rsid w:val="00213E9F"/>
    <w:rsid w:val="00220464"/>
    <w:rsid w:val="002223CE"/>
    <w:rsid w:val="00222F97"/>
    <w:rsid w:val="00223110"/>
    <w:rsid w:val="00223857"/>
    <w:rsid w:val="002273D7"/>
    <w:rsid w:val="00232A7F"/>
    <w:rsid w:val="00235D97"/>
    <w:rsid w:val="00237D40"/>
    <w:rsid w:val="0024046F"/>
    <w:rsid w:val="0024376F"/>
    <w:rsid w:val="00243FE7"/>
    <w:rsid w:val="002479F2"/>
    <w:rsid w:val="002508E5"/>
    <w:rsid w:val="002533AD"/>
    <w:rsid w:val="00254114"/>
    <w:rsid w:val="00260911"/>
    <w:rsid w:val="00265B3D"/>
    <w:rsid w:val="00265B92"/>
    <w:rsid w:val="00266689"/>
    <w:rsid w:val="00267547"/>
    <w:rsid w:val="00267E9D"/>
    <w:rsid w:val="00272C7A"/>
    <w:rsid w:val="0028168C"/>
    <w:rsid w:val="00291697"/>
    <w:rsid w:val="00292C31"/>
    <w:rsid w:val="002934A7"/>
    <w:rsid w:val="00293C75"/>
    <w:rsid w:val="00296ABD"/>
    <w:rsid w:val="002A45B3"/>
    <w:rsid w:val="002A5F70"/>
    <w:rsid w:val="002A685A"/>
    <w:rsid w:val="002A6E69"/>
    <w:rsid w:val="002B0774"/>
    <w:rsid w:val="002B1BC1"/>
    <w:rsid w:val="002B3902"/>
    <w:rsid w:val="002B4DA7"/>
    <w:rsid w:val="002B5DD0"/>
    <w:rsid w:val="002C21AF"/>
    <w:rsid w:val="002C220D"/>
    <w:rsid w:val="002C3395"/>
    <w:rsid w:val="002C55AE"/>
    <w:rsid w:val="002C63E7"/>
    <w:rsid w:val="002D2C84"/>
    <w:rsid w:val="002E1D69"/>
    <w:rsid w:val="002E32C1"/>
    <w:rsid w:val="002E348C"/>
    <w:rsid w:val="002E62E1"/>
    <w:rsid w:val="002F10F9"/>
    <w:rsid w:val="002F1A50"/>
    <w:rsid w:val="002F4BA0"/>
    <w:rsid w:val="00300568"/>
    <w:rsid w:val="00300DF9"/>
    <w:rsid w:val="00301E86"/>
    <w:rsid w:val="00302B32"/>
    <w:rsid w:val="00303889"/>
    <w:rsid w:val="003056B2"/>
    <w:rsid w:val="003062BC"/>
    <w:rsid w:val="0030662E"/>
    <w:rsid w:val="00307718"/>
    <w:rsid w:val="00307C7C"/>
    <w:rsid w:val="00310F96"/>
    <w:rsid w:val="00313DA5"/>
    <w:rsid w:val="003220EF"/>
    <w:rsid w:val="003272D7"/>
    <w:rsid w:val="00330254"/>
    <w:rsid w:val="00333875"/>
    <w:rsid w:val="00335974"/>
    <w:rsid w:val="00335D24"/>
    <w:rsid w:val="00342646"/>
    <w:rsid w:val="00344F62"/>
    <w:rsid w:val="003450F9"/>
    <w:rsid w:val="003464A2"/>
    <w:rsid w:val="0034703D"/>
    <w:rsid w:val="003544BA"/>
    <w:rsid w:val="0036040F"/>
    <w:rsid w:val="0036126D"/>
    <w:rsid w:val="0036127F"/>
    <w:rsid w:val="0036389D"/>
    <w:rsid w:val="00364A2F"/>
    <w:rsid w:val="0036505E"/>
    <w:rsid w:val="003663AD"/>
    <w:rsid w:val="003709D0"/>
    <w:rsid w:val="003716B8"/>
    <w:rsid w:val="00375805"/>
    <w:rsid w:val="00377A11"/>
    <w:rsid w:val="003816D7"/>
    <w:rsid w:val="00381C32"/>
    <w:rsid w:val="00382622"/>
    <w:rsid w:val="00384220"/>
    <w:rsid w:val="0038529A"/>
    <w:rsid w:val="003915CA"/>
    <w:rsid w:val="003928C0"/>
    <w:rsid w:val="00393641"/>
    <w:rsid w:val="00394275"/>
    <w:rsid w:val="0039509E"/>
    <w:rsid w:val="00397C20"/>
    <w:rsid w:val="003A03CA"/>
    <w:rsid w:val="003A2A8E"/>
    <w:rsid w:val="003A6500"/>
    <w:rsid w:val="003B4467"/>
    <w:rsid w:val="003B5BCD"/>
    <w:rsid w:val="003B5D96"/>
    <w:rsid w:val="003B6CE3"/>
    <w:rsid w:val="003C1846"/>
    <w:rsid w:val="003C29D6"/>
    <w:rsid w:val="003C422A"/>
    <w:rsid w:val="003C49A1"/>
    <w:rsid w:val="003C4DDD"/>
    <w:rsid w:val="003C623D"/>
    <w:rsid w:val="003C6823"/>
    <w:rsid w:val="003C7601"/>
    <w:rsid w:val="003D2567"/>
    <w:rsid w:val="003D56AF"/>
    <w:rsid w:val="003E0DBD"/>
    <w:rsid w:val="003E1FC9"/>
    <w:rsid w:val="003E2121"/>
    <w:rsid w:val="003E21C9"/>
    <w:rsid w:val="003E3AEB"/>
    <w:rsid w:val="003E4412"/>
    <w:rsid w:val="003E68FA"/>
    <w:rsid w:val="003F0633"/>
    <w:rsid w:val="00402D0B"/>
    <w:rsid w:val="0040436A"/>
    <w:rsid w:val="00407914"/>
    <w:rsid w:val="004112F7"/>
    <w:rsid w:val="00420964"/>
    <w:rsid w:val="00420D9E"/>
    <w:rsid w:val="00421A16"/>
    <w:rsid w:val="00421CFB"/>
    <w:rsid w:val="004260B5"/>
    <w:rsid w:val="00426ADF"/>
    <w:rsid w:val="00432891"/>
    <w:rsid w:val="00435084"/>
    <w:rsid w:val="004363CF"/>
    <w:rsid w:val="004415D3"/>
    <w:rsid w:val="00442A4F"/>
    <w:rsid w:val="004448E5"/>
    <w:rsid w:val="00445C48"/>
    <w:rsid w:val="004467D8"/>
    <w:rsid w:val="00452698"/>
    <w:rsid w:val="00454AF7"/>
    <w:rsid w:val="004566A2"/>
    <w:rsid w:val="0045705B"/>
    <w:rsid w:val="00461EF2"/>
    <w:rsid w:val="00462109"/>
    <w:rsid w:val="0046634C"/>
    <w:rsid w:val="00467DAA"/>
    <w:rsid w:val="0047403B"/>
    <w:rsid w:val="00474803"/>
    <w:rsid w:val="00474F4D"/>
    <w:rsid w:val="004758DB"/>
    <w:rsid w:val="004764B6"/>
    <w:rsid w:val="004764B9"/>
    <w:rsid w:val="00476A67"/>
    <w:rsid w:val="00477B44"/>
    <w:rsid w:val="004846F4"/>
    <w:rsid w:val="00484D50"/>
    <w:rsid w:val="00490AB6"/>
    <w:rsid w:val="0049169E"/>
    <w:rsid w:val="004916FC"/>
    <w:rsid w:val="004926B0"/>
    <w:rsid w:val="0049380B"/>
    <w:rsid w:val="004949BE"/>
    <w:rsid w:val="00496793"/>
    <w:rsid w:val="004A1A70"/>
    <w:rsid w:val="004A26B5"/>
    <w:rsid w:val="004A399D"/>
    <w:rsid w:val="004B07E6"/>
    <w:rsid w:val="004B2637"/>
    <w:rsid w:val="004B4C57"/>
    <w:rsid w:val="004D28F5"/>
    <w:rsid w:val="004D29DE"/>
    <w:rsid w:val="004D6228"/>
    <w:rsid w:val="004E0E72"/>
    <w:rsid w:val="004E396F"/>
    <w:rsid w:val="004E4D4E"/>
    <w:rsid w:val="004E66F7"/>
    <w:rsid w:val="004E69AB"/>
    <w:rsid w:val="004E6EEB"/>
    <w:rsid w:val="004E797A"/>
    <w:rsid w:val="004F1702"/>
    <w:rsid w:val="004F2261"/>
    <w:rsid w:val="004F2F47"/>
    <w:rsid w:val="004F30A7"/>
    <w:rsid w:val="004F495B"/>
    <w:rsid w:val="005024F9"/>
    <w:rsid w:val="005052C6"/>
    <w:rsid w:val="00511FA2"/>
    <w:rsid w:val="00512BD5"/>
    <w:rsid w:val="00520482"/>
    <w:rsid w:val="00520B39"/>
    <w:rsid w:val="00521FDC"/>
    <w:rsid w:val="00522821"/>
    <w:rsid w:val="00522D68"/>
    <w:rsid w:val="005268C0"/>
    <w:rsid w:val="005269FC"/>
    <w:rsid w:val="005301A6"/>
    <w:rsid w:val="00531279"/>
    <w:rsid w:val="0053694E"/>
    <w:rsid w:val="00537448"/>
    <w:rsid w:val="00544120"/>
    <w:rsid w:val="00552FC9"/>
    <w:rsid w:val="00553340"/>
    <w:rsid w:val="00555FE7"/>
    <w:rsid w:val="00556757"/>
    <w:rsid w:val="00557096"/>
    <w:rsid w:val="0055722E"/>
    <w:rsid w:val="005577A1"/>
    <w:rsid w:val="00563686"/>
    <w:rsid w:val="00563FF7"/>
    <w:rsid w:val="00564005"/>
    <w:rsid w:val="00565141"/>
    <w:rsid w:val="0057156C"/>
    <w:rsid w:val="00572870"/>
    <w:rsid w:val="005748D9"/>
    <w:rsid w:val="005819B0"/>
    <w:rsid w:val="00581FB8"/>
    <w:rsid w:val="005838AE"/>
    <w:rsid w:val="00585AF2"/>
    <w:rsid w:val="00596836"/>
    <w:rsid w:val="00597963"/>
    <w:rsid w:val="005A03EB"/>
    <w:rsid w:val="005A0A8D"/>
    <w:rsid w:val="005A2867"/>
    <w:rsid w:val="005A52B8"/>
    <w:rsid w:val="005A56FA"/>
    <w:rsid w:val="005A6CDD"/>
    <w:rsid w:val="005A7585"/>
    <w:rsid w:val="005B27C3"/>
    <w:rsid w:val="005B2F94"/>
    <w:rsid w:val="005B39D1"/>
    <w:rsid w:val="005B4462"/>
    <w:rsid w:val="005B6751"/>
    <w:rsid w:val="005B719F"/>
    <w:rsid w:val="005B7C7F"/>
    <w:rsid w:val="005C150F"/>
    <w:rsid w:val="005C1DBA"/>
    <w:rsid w:val="005C671F"/>
    <w:rsid w:val="005D0F8A"/>
    <w:rsid w:val="005D1631"/>
    <w:rsid w:val="005D1F3E"/>
    <w:rsid w:val="005D499E"/>
    <w:rsid w:val="005D633B"/>
    <w:rsid w:val="005D75F1"/>
    <w:rsid w:val="005E0ECD"/>
    <w:rsid w:val="005E6072"/>
    <w:rsid w:val="005F0F85"/>
    <w:rsid w:val="005F2837"/>
    <w:rsid w:val="005F2D00"/>
    <w:rsid w:val="005F42D4"/>
    <w:rsid w:val="005F62DC"/>
    <w:rsid w:val="005F6BA6"/>
    <w:rsid w:val="00600307"/>
    <w:rsid w:val="006035DC"/>
    <w:rsid w:val="00604A21"/>
    <w:rsid w:val="006070EF"/>
    <w:rsid w:val="0061250A"/>
    <w:rsid w:val="006129FF"/>
    <w:rsid w:val="00614C7B"/>
    <w:rsid w:val="00614FB8"/>
    <w:rsid w:val="0061532C"/>
    <w:rsid w:val="00615F8C"/>
    <w:rsid w:val="0061718D"/>
    <w:rsid w:val="00620BC5"/>
    <w:rsid w:val="00624F36"/>
    <w:rsid w:val="00627367"/>
    <w:rsid w:val="00627CA4"/>
    <w:rsid w:val="006306E1"/>
    <w:rsid w:val="00630FF5"/>
    <w:rsid w:val="00632090"/>
    <w:rsid w:val="00633B84"/>
    <w:rsid w:val="00640700"/>
    <w:rsid w:val="00641916"/>
    <w:rsid w:val="0064604F"/>
    <w:rsid w:val="0064628E"/>
    <w:rsid w:val="006513C5"/>
    <w:rsid w:val="00653B4F"/>
    <w:rsid w:val="00654B2A"/>
    <w:rsid w:val="00660293"/>
    <w:rsid w:val="00662F04"/>
    <w:rsid w:val="006722D4"/>
    <w:rsid w:val="00673554"/>
    <w:rsid w:val="00673961"/>
    <w:rsid w:val="00675F06"/>
    <w:rsid w:val="00677C85"/>
    <w:rsid w:val="00680911"/>
    <w:rsid w:val="00681571"/>
    <w:rsid w:val="00682B82"/>
    <w:rsid w:val="00683ECD"/>
    <w:rsid w:val="00684DB7"/>
    <w:rsid w:val="0068734B"/>
    <w:rsid w:val="006907D8"/>
    <w:rsid w:val="00691C6E"/>
    <w:rsid w:val="0069260D"/>
    <w:rsid w:val="006947CA"/>
    <w:rsid w:val="006969DD"/>
    <w:rsid w:val="00697694"/>
    <w:rsid w:val="006A1B54"/>
    <w:rsid w:val="006A395A"/>
    <w:rsid w:val="006B5EED"/>
    <w:rsid w:val="006C04C7"/>
    <w:rsid w:val="006C22F5"/>
    <w:rsid w:val="006C3F38"/>
    <w:rsid w:val="006C42C7"/>
    <w:rsid w:val="006C5BE4"/>
    <w:rsid w:val="006C6229"/>
    <w:rsid w:val="006C69CF"/>
    <w:rsid w:val="006C7452"/>
    <w:rsid w:val="006D2315"/>
    <w:rsid w:val="006D2C98"/>
    <w:rsid w:val="006D4425"/>
    <w:rsid w:val="006D7B19"/>
    <w:rsid w:val="006E18D1"/>
    <w:rsid w:val="006E1D54"/>
    <w:rsid w:val="006E2408"/>
    <w:rsid w:val="006E7EC5"/>
    <w:rsid w:val="006F0DFD"/>
    <w:rsid w:val="006F3A56"/>
    <w:rsid w:val="006F4906"/>
    <w:rsid w:val="00702B48"/>
    <w:rsid w:val="007041E7"/>
    <w:rsid w:val="0070682F"/>
    <w:rsid w:val="0071202D"/>
    <w:rsid w:val="00712414"/>
    <w:rsid w:val="00713460"/>
    <w:rsid w:val="007139EB"/>
    <w:rsid w:val="00713F33"/>
    <w:rsid w:val="007140A6"/>
    <w:rsid w:val="00714DEA"/>
    <w:rsid w:val="0072714F"/>
    <w:rsid w:val="00727188"/>
    <w:rsid w:val="007302CF"/>
    <w:rsid w:val="00732FAF"/>
    <w:rsid w:val="0073468E"/>
    <w:rsid w:val="00736140"/>
    <w:rsid w:val="0073731C"/>
    <w:rsid w:val="0074005D"/>
    <w:rsid w:val="00741940"/>
    <w:rsid w:val="00743497"/>
    <w:rsid w:val="00745E38"/>
    <w:rsid w:val="00753261"/>
    <w:rsid w:val="00753471"/>
    <w:rsid w:val="007559BA"/>
    <w:rsid w:val="0076476A"/>
    <w:rsid w:val="00765A98"/>
    <w:rsid w:val="00770EC5"/>
    <w:rsid w:val="00773E71"/>
    <w:rsid w:val="007749BC"/>
    <w:rsid w:val="007763E6"/>
    <w:rsid w:val="00776C34"/>
    <w:rsid w:val="00780FE8"/>
    <w:rsid w:val="007856F0"/>
    <w:rsid w:val="00793D8A"/>
    <w:rsid w:val="00797216"/>
    <w:rsid w:val="007A0409"/>
    <w:rsid w:val="007A0FD0"/>
    <w:rsid w:val="007A30C4"/>
    <w:rsid w:val="007A3670"/>
    <w:rsid w:val="007A4DC1"/>
    <w:rsid w:val="007A5916"/>
    <w:rsid w:val="007A5A77"/>
    <w:rsid w:val="007A644C"/>
    <w:rsid w:val="007A6CB7"/>
    <w:rsid w:val="007B02DD"/>
    <w:rsid w:val="007B0F90"/>
    <w:rsid w:val="007B1D3C"/>
    <w:rsid w:val="007B5C4B"/>
    <w:rsid w:val="007B62B9"/>
    <w:rsid w:val="007B6EE2"/>
    <w:rsid w:val="007C692A"/>
    <w:rsid w:val="007D2DC3"/>
    <w:rsid w:val="007D34F6"/>
    <w:rsid w:val="007D416F"/>
    <w:rsid w:val="007E05B2"/>
    <w:rsid w:val="007E0BD4"/>
    <w:rsid w:val="007E241B"/>
    <w:rsid w:val="007E283D"/>
    <w:rsid w:val="007E28A3"/>
    <w:rsid w:val="007E3B8B"/>
    <w:rsid w:val="007E55C8"/>
    <w:rsid w:val="007F37F6"/>
    <w:rsid w:val="007F6123"/>
    <w:rsid w:val="008077F2"/>
    <w:rsid w:val="00814905"/>
    <w:rsid w:val="00815726"/>
    <w:rsid w:val="00815BE4"/>
    <w:rsid w:val="00816165"/>
    <w:rsid w:val="00822246"/>
    <w:rsid w:val="00823CAA"/>
    <w:rsid w:val="00827D9B"/>
    <w:rsid w:val="00830506"/>
    <w:rsid w:val="00830748"/>
    <w:rsid w:val="008342F0"/>
    <w:rsid w:val="0083434A"/>
    <w:rsid w:val="00845310"/>
    <w:rsid w:val="00850DDC"/>
    <w:rsid w:val="008516D5"/>
    <w:rsid w:val="00853964"/>
    <w:rsid w:val="00855A57"/>
    <w:rsid w:val="008561D8"/>
    <w:rsid w:val="00864C6A"/>
    <w:rsid w:val="0086617E"/>
    <w:rsid w:val="008711B2"/>
    <w:rsid w:val="0087427B"/>
    <w:rsid w:val="00880CA3"/>
    <w:rsid w:val="00882EA3"/>
    <w:rsid w:val="0088628E"/>
    <w:rsid w:val="00890AB0"/>
    <w:rsid w:val="008971B3"/>
    <w:rsid w:val="00897293"/>
    <w:rsid w:val="0089776B"/>
    <w:rsid w:val="008A1D57"/>
    <w:rsid w:val="008A3678"/>
    <w:rsid w:val="008B1EE7"/>
    <w:rsid w:val="008C07E0"/>
    <w:rsid w:val="008C188D"/>
    <w:rsid w:val="008D125F"/>
    <w:rsid w:val="008D26FD"/>
    <w:rsid w:val="008D2F4B"/>
    <w:rsid w:val="008D3232"/>
    <w:rsid w:val="008E0E63"/>
    <w:rsid w:val="008E49D5"/>
    <w:rsid w:val="008E5E26"/>
    <w:rsid w:val="008E6259"/>
    <w:rsid w:val="008F0CAA"/>
    <w:rsid w:val="008F36B1"/>
    <w:rsid w:val="008F6705"/>
    <w:rsid w:val="009000A9"/>
    <w:rsid w:val="00900F43"/>
    <w:rsid w:val="00903752"/>
    <w:rsid w:val="00904D68"/>
    <w:rsid w:val="00904F40"/>
    <w:rsid w:val="00907389"/>
    <w:rsid w:val="009144A8"/>
    <w:rsid w:val="00914D14"/>
    <w:rsid w:val="00916ADD"/>
    <w:rsid w:val="00920C25"/>
    <w:rsid w:val="00924811"/>
    <w:rsid w:val="00925D74"/>
    <w:rsid w:val="00925F32"/>
    <w:rsid w:val="00926C9F"/>
    <w:rsid w:val="00932FF9"/>
    <w:rsid w:val="009337B4"/>
    <w:rsid w:val="00934BD0"/>
    <w:rsid w:val="00935DCD"/>
    <w:rsid w:val="00937086"/>
    <w:rsid w:val="00940020"/>
    <w:rsid w:val="00941616"/>
    <w:rsid w:val="00950A07"/>
    <w:rsid w:val="00950A67"/>
    <w:rsid w:val="00951740"/>
    <w:rsid w:val="00952958"/>
    <w:rsid w:val="0095414E"/>
    <w:rsid w:val="00954BEF"/>
    <w:rsid w:val="0096213C"/>
    <w:rsid w:val="00964508"/>
    <w:rsid w:val="0096770F"/>
    <w:rsid w:val="00970A53"/>
    <w:rsid w:val="00972CA7"/>
    <w:rsid w:val="00973894"/>
    <w:rsid w:val="009763C3"/>
    <w:rsid w:val="00981789"/>
    <w:rsid w:val="009875CA"/>
    <w:rsid w:val="00990CAD"/>
    <w:rsid w:val="00992966"/>
    <w:rsid w:val="0099704C"/>
    <w:rsid w:val="009976F0"/>
    <w:rsid w:val="009A7C24"/>
    <w:rsid w:val="009B2F4E"/>
    <w:rsid w:val="009B5618"/>
    <w:rsid w:val="009B62C6"/>
    <w:rsid w:val="009B6554"/>
    <w:rsid w:val="009B6946"/>
    <w:rsid w:val="009B70EB"/>
    <w:rsid w:val="009C2A0E"/>
    <w:rsid w:val="009C5F85"/>
    <w:rsid w:val="009D057A"/>
    <w:rsid w:val="009D1632"/>
    <w:rsid w:val="009D3C0B"/>
    <w:rsid w:val="009D3EDD"/>
    <w:rsid w:val="009D6FC7"/>
    <w:rsid w:val="009E3D7D"/>
    <w:rsid w:val="009F74C5"/>
    <w:rsid w:val="00A035D4"/>
    <w:rsid w:val="00A038EE"/>
    <w:rsid w:val="00A10688"/>
    <w:rsid w:val="00A119FC"/>
    <w:rsid w:val="00A14E62"/>
    <w:rsid w:val="00A15C0E"/>
    <w:rsid w:val="00A22066"/>
    <w:rsid w:val="00A2250D"/>
    <w:rsid w:val="00A232A5"/>
    <w:rsid w:val="00A2351B"/>
    <w:rsid w:val="00A24A70"/>
    <w:rsid w:val="00A26860"/>
    <w:rsid w:val="00A33EAD"/>
    <w:rsid w:val="00A35A49"/>
    <w:rsid w:val="00A40C06"/>
    <w:rsid w:val="00A44D5E"/>
    <w:rsid w:val="00A4585B"/>
    <w:rsid w:val="00A52DF2"/>
    <w:rsid w:val="00A53A48"/>
    <w:rsid w:val="00A5558F"/>
    <w:rsid w:val="00A65AFA"/>
    <w:rsid w:val="00A65B7B"/>
    <w:rsid w:val="00A661EF"/>
    <w:rsid w:val="00A71C5B"/>
    <w:rsid w:val="00A738D0"/>
    <w:rsid w:val="00A73B22"/>
    <w:rsid w:val="00A7402F"/>
    <w:rsid w:val="00A75BD1"/>
    <w:rsid w:val="00A76009"/>
    <w:rsid w:val="00A767A9"/>
    <w:rsid w:val="00A7695E"/>
    <w:rsid w:val="00A8346C"/>
    <w:rsid w:val="00A85B86"/>
    <w:rsid w:val="00A8708F"/>
    <w:rsid w:val="00A92338"/>
    <w:rsid w:val="00A93E65"/>
    <w:rsid w:val="00A97AD1"/>
    <w:rsid w:val="00AA767B"/>
    <w:rsid w:val="00AB0A1A"/>
    <w:rsid w:val="00AB1FC0"/>
    <w:rsid w:val="00AB46FB"/>
    <w:rsid w:val="00AB4B55"/>
    <w:rsid w:val="00AB671D"/>
    <w:rsid w:val="00AB7080"/>
    <w:rsid w:val="00AC0616"/>
    <w:rsid w:val="00AC1BFD"/>
    <w:rsid w:val="00AC4201"/>
    <w:rsid w:val="00AC7277"/>
    <w:rsid w:val="00AD041F"/>
    <w:rsid w:val="00AD1079"/>
    <w:rsid w:val="00AD1769"/>
    <w:rsid w:val="00AD5BB6"/>
    <w:rsid w:val="00AD7541"/>
    <w:rsid w:val="00AE1F76"/>
    <w:rsid w:val="00AE56AC"/>
    <w:rsid w:val="00AE5CDB"/>
    <w:rsid w:val="00AE6807"/>
    <w:rsid w:val="00AF4516"/>
    <w:rsid w:val="00B11945"/>
    <w:rsid w:val="00B16AC5"/>
    <w:rsid w:val="00B16F2E"/>
    <w:rsid w:val="00B20700"/>
    <w:rsid w:val="00B23006"/>
    <w:rsid w:val="00B23350"/>
    <w:rsid w:val="00B258C4"/>
    <w:rsid w:val="00B26219"/>
    <w:rsid w:val="00B26460"/>
    <w:rsid w:val="00B309A9"/>
    <w:rsid w:val="00B32478"/>
    <w:rsid w:val="00B347B6"/>
    <w:rsid w:val="00B34980"/>
    <w:rsid w:val="00B35E26"/>
    <w:rsid w:val="00B365DF"/>
    <w:rsid w:val="00B36FD6"/>
    <w:rsid w:val="00B4172E"/>
    <w:rsid w:val="00B418E1"/>
    <w:rsid w:val="00B44EF6"/>
    <w:rsid w:val="00B47CE9"/>
    <w:rsid w:val="00B50070"/>
    <w:rsid w:val="00B50950"/>
    <w:rsid w:val="00B513CD"/>
    <w:rsid w:val="00B57B31"/>
    <w:rsid w:val="00B62151"/>
    <w:rsid w:val="00B62B6B"/>
    <w:rsid w:val="00B73A9B"/>
    <w:rsid w:val="00B73D92"/>
    <w:rsid w:val="00B805C4"/>
    <w:rsid w:val="00B8123E"/>
    <w:rsid w:val="00B84550"/>
    <w:rsid w:val="00B84607"/>
    <w:rsid w:val="00B84AAA"/>
    <w:rsid w:val="00B9448C"/>
    <w:rsid w:val="00B972D1"/>
    <w:rsid w:val="00BA21BB"/>
    <w:rsid w:val="00BA60FA"/>
    <w:rsid w:val="00BA7259"/>
    <w:rsid w:val="00BB0294"/>
    <w:rsid w:val="00BC26EA"/>
    <w:rsid w:val="00BC33AE"/>
    <w:rsid w:val="00BC61DD"/>
    <w:rsid w:val="00BC64FF"/>
    <w:rsid w:val="00BC7A3B"/>
    <w:rsid w:val="00BD21AA"/>
    <w:rsid w:val="00BD4B85"/>
    <w:rsid w:val="00BD557B"/>
    <w:rsid w:val="00BD70C1"/>
    <w:rsid w:val="00BE10C2"/>
    <w:rsid w:val="00BE6E93"/>
    <w:rsid w:val="00BF1CC7"/>
    <w:rsid w:val="00BF51E0"/>
    <w:rsid w:val="00C20F5D"/>
    <w:rsid w:val="00C21ED4"/>
    <w:rsid w:val="00C22B71"/>
    <w:rsid w:val="00C31A9C"/>
    <w:rsid w:val="00C3337B"/>
    <w:rsid w:val="00C352BF"/>
    <w:rsid w:val="00C35C4C"/>
    <w:rsid w:val="00C37B39"/>
    <w:rsid w:val="00C410E5"/>
    <w:rsid w:val="00C4287A"/>
    <w:rsid w:val="00C447F5"/>
    <w:rsid w:val="00C44F35"/>
    <w:rsid w:val="00C45436"/>
    <w:rsid w:val="00C52128"/>
    <w:rsid w:val="00C5241B"/>
    <w:rsid w:val="00C543C7"/>
    <w:rsid w:val="00C55602"/>
    <w:rsid w:val="00C5609D"/>
    <w:rsid w:val="00C6433C"/>
    <w:rsid w:val="00C70BA1"/>
    <w:rsid w:val="00C70F92"/>
    <w:rsid w:val="00C72185"/>
    <w:rsid w:val="00C74BAB"/>
    <w:rsid w:val="00C77FAF"/>
    <w:rsid w:val="00C81038"/>
    <w:rsid w:val="00C81C92"/>
    <w:rsid w:val="00C87AF2"/>
    <w:rsid w:val="00C92E1F"/>
    <w:rsid w:val="00C96F71"/>
    <w:rsid w:val="00CA0288"/>
    <w:rsid w:val="00CA3822"/>
    <w:rsid w:val="00CA7AAF"/>
    <w:rsid w:val="00CB1479"/>
    <w:rsid w:val="00CB492F"/>
    <w:rsid w:val="00CB52D0"/>
    <w:rsid w:val="00CB6E76"/>
    <w:rsid w:val="00CB75CF"/>
    <w:rsid w:val="00CC2F2D"/>
    <w:rsid w:val="00CC4D69"/>
    <w:rsid w:val="00CD5D69"/>
    <w:rsid w:val="00CD710B"/>
    <w:rsid w:val="00CE2893"/>
    <w:rsid w:val="00CE5649"/>
    <w:rsid w:val="00CE5AA9"/>
    <w:rsid w:val="00CE6D04"/>
    <w:rsid w:val="00CF20CC"/>
    <w:rsid w:val="00CF63A7"/>
    <w:rsid w:val="00CF7A1F"/>
    <w:rsid w:val="00D00CBA"/>
    <w:rsid w:val="00D068AB"/>
    <w:rsid w:val="00D07176"/>
    <w:rsid w:val="00D1042F"/>
    <w:rsid w:val="00D15AE8"/>
    <w:rsid w:val="00D15B20"/>
    <w:rsid w:val="00D17A8C"/>
    <w:rsid w:val="00D2169E"/>
    <w:rsid w:val="00D217C1"/>
    <w:rsid w:val="00D2394C"/>
    <w:rsid w:val="00D30AAC"/>
    <w:rsid w:val="00D3251E"/>
    <w:rsid w:val="00D33234"/>
    <w:rsid w:val="00D33EB1"/>
    <w:rsid w:val="00D35FD1"/>
    <w:rsid w:val="00D37749"/>
    <w:rsid w:val="00D4081C"/>
    <w:rsid w:val="00D42BA7"/>
    <w:rsid w:val="00D442F8"/>
    <w:rsid w:val="00D46129"/>
    <w:rsid w:val="00D513B2"/>
    <w:rsid w:val="00D51E49"/>
    <w:rsid w:val="00D52D6B"/>
    <w:rsid w:val="00D53828"/>
    <w:rsid w:val="00D540A5"/>
    <w:rsid w:val="00D609AB"/>
    <w:rsid w:val="00D637F3"/>
    <w:rsid w:val="00D70A63"/>
    <w:rsid w:val="00D714A7"/>
    <w:rsid w:val="00D71D1E"/>
    <w:rsid w:val="00D7574D"/>
    <w:rsid w:val="00D75ED6"/>
    <w:rsid w:val="00D76FA3"/>
    <w:rsid w:val="00D77BAF"/>
    <w:rsid w:val="00D802CE"/>
    <w:rsid w:val="00D825A4"/>
    <w:rsid w:val="00D83C81"/>
    <w:rsid w:val="00D87085"/>
    <w:rsid w:val="00D9074E"/>
    <w:rsid w:val="00D90A5B"/>
    <w:rsid w:val="00D92174"/>
    <w:rsid w:val="00D925F3"/>
    <w:rsid w:val="00D93605"/>
    <w:rsid w:val="00DA539B"/>
    <w:rsid w:val="00DA5DD5"/>
    <w:rsid w:val="00DA7C0C"/>
    <w:rsid w:val="00DB22C8"/>
    <w:rsid w:val="00DB3B2D"/>
    <w:rsid w:val="00DB657E"/>
    <w:rsid w:val="00DC2832"/>
    <w:rsid w:val="00DC3478"/>
    <w:rsid w:val="00DC4AA2"/>
    <w:rsid w:val="00DD0609"/>
    <w:rsid w:val="00DD0AFF"/>
    <w:rsid w:val="00DD4FC8"/>
    <w:rsid w:val="00DE0B5C"/>
    <w:rsid w:val="00DE6854"/>
    <w:rsid w:val="00DF2F4B"/>
    <w:rsid w:val="00DF3275"/>
    <w:rsid w:val="00DF68B6"/>
    <w:rsid w:val="00E000CD"/>
    <w:rsid w:val="00E02319"/>
    <w:rsid w:val="00E03E66"/>
    <w:rsid w:val="00E1037D"/>
    <w:rsid w:val="00E1358F"/>
    <w:rsid w:val="00E20C5B"/>
    <w:rsid w:val="00E234B8"/>
    <w:rsid w:val="00E24696"/>
    <w:rsid w:val="00E33349"/>
    <w:rsid w:val="00E3336D"/>
    <w:rsid w:val="00E428B2"/>
    <w:rsid w:val="00E51682"/>
    <w:rsid w:val="00E55535"/>
    <w:rsid w:val="00E56FE1"/>
    <w:rsid w:val="00E573DE"/>
    <w:rsid w:val="00E602DB"/>
    <w:rsid w:val="00E627E3"/>
    <w:rsid w:val="00E66884"/>
    <w:rsid w:val="00E66D0E"/>
    <w:rsid w:val="00E711E2"/>
    <w:rsid w:val="00E719AC"/>
    <w:rsid w:val="00E800D5"/>
    <w:rsid w:val="00E825F9"/>
    <w:rsid w:val="00E82EC1"/>
    <w:rsid w:val="00E847B2"/>
    <w:rsid w:val="00E8598B"/>
    <w:rsid w:val="00E90108"/>
    <w:rsid w:val="00E918C6"/>
    <w:rsid w:val="00E91E4F"/>
    <w:rsid w:val="00E9592C"/>
    <w:rsid w:val="00E95F9C"/>
    <w:rsid w:val="00EA1A39"/>
    <w:rsid w:val="00EA507D"/>
    <w:rsid w:val="00EA7ACF"/>
    <w:rsid w:val="00EB1890"/>
    <w:rsid w:val="00EB1B07"/>
    <w:rsid w:val="00EB1BA5"/>
    <w:rsid w:val="00EB2480"/>
    <w:rsid w:val="00EC0485"/>
    <w:rsid w:val="00EC106A"/>
    <w:rsid w:val="00EC23E6"/>
    <w:rsid w:val="00EC2FC3"/>
    <w:rsid w:val="00EC66BE"/>
    <w:rsid w:val="00ED6692"/>
    <w:rsid w:val="00EE4FE8"/>
    <w:rsid w:val="00EE7A61"/>
    <w:rsid w:val="00EF0B0D"/>
    <w:rsid w:val="00EF258E"/>
    <w:rsid w:val="00EF33FD"/>
    <w:rsid w:val="00EF37CB"/>
    <w:rsid w:val="00F0072F"/>
    <w:rsid w:val="00F019A5"/>
    <w:rsid w:val="00F03963"/>
    <w:rsid w:val="00F06B68"/>
    <w:rsid w:val="00F07BBE"/>
    <w:rsid w:val="00F1062E"/>
    <w:rsid w:val="00F111C6"/>
    <w:rsid w:val="00F11B2C"/>
    <w:rsid w:val="00F136E6"/>
    <w:rsid w:val="00F22E7C"/>
    <w:rsid w:val="00F230F0"/>
    <w:rsid w:val="00F231EB"/>
    <w:rsid w:val="00F250A2"/>
    <w:rsid w:val="00F258C2"/>
    <w:rsid w:val="00F266D1"/>
    <w:rsid w:val="00F326DA"/>
    <w:rsid w:val="00F340ED"/>
    <w:rsid w:val="00F36D0F"/>
    <w:rsid w:val="00F37808"/>
    <w:rsid w:val="00F44CBF"/>
    <w:rsid w:val="00F4763F"/>
    <w:rsid w:val="00F572B4"/>
    <w:rsid w:val="00F61334"/>
    <w:rsid w:val="00F730BF"/>
    <w:rsid w:val="00F80F31"/>
    <w:rsid w:val="00F8141D"/>
    <w:rsid w:val="00F859BD"/>
    <w:rsid w:val="00F85EFE"/>
    <w:rsid w:val="00F91853"/>
    <w:rsid w:val="00F9411B"/>
    <w:rsid w:val="00F973AA"/>
    <w:rsid w:val="00F973B0"/>
    <w:rsid w:val="00FA22FF"/>
    <w:rsid w:val="00FB00A4"/>
    <w:rsid w:val="00FC1B1C"/>
    <w:rsid w:val="00FD1E45"/>
    <w:rsid w:val="00FD518E"/>
    <w:rsid w:val="00FE01B9"/>
    <w:rsid w:val="00FE1104"/>
    <w:rsid w:val="00FE59BC"/>
    <w:rsid w:val="00FE6B84"/>
    <w:rsid w:val="00FF0A4B"/>
    <w:rsid w:val="00FF128A"/>
    <w:rsid w:val="00FF1ECA"/>
    <w:rsid w:val="00FF3208"/>
    <w:rsid w:val="00FF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8E"/>
    <w:pPr>
      <w:spacing w:after="160" w:line="259" w:lineRule="auto"/>
    </w:pPr>
    <w:rPr>
      <w:lang w:val="en-US" w:eastAsia="en-US"/>
    </w:rPr>
  </w:style>
  <w:style w:type="paragraph" w:styleId="1">
    <w:name w:val="heading 1"/>
    <w:basedOn w:val="a"/>
    <w:next w:val="a"/>
    <w:link w:val="10"/>
    <w:uiPriority w:val="99"/>
    <w:qFormat/>
    <w:rsid w:val="00CB1479"/>
    <w:pPr>
      <w:keepNext/>
      <w:keepLines/>
      <w:spacing w:before="480" w:after="0"/>
      <w:outlineLvl w:val="0"/>
    </w:pPr>
    <w:rPr>
      <w:rFonts w:ascii="Georgia" w:eastAsia="Times New Roman" w:hAnsi="Georgia"/>
      <w:b/>
      <w:bCs/>
      <w:color w:val="A44E00"/>
      <w:sz w:val="28"/>
      <w:szCs w:val="28"/>
      <w:lang w:val="ru-RU"/>
    </w:rPr>
  </w:style>
  <w:style w:type="paragraph" w:styleId="2">
    <w:name w:val="heading 2"/>
    <w:basedOn w:val="a"/>
    <w:next w:val="a"/>
    <w:link w:val="20"/>
    <w:uiPriority w:val="99"/>
    <w:qFormat/>
    <w:rsid w:val="00462109"/>
    <w:pPr>
      <w:keepNext/>
      <w:keepLines/>
      <w:spacing w:before="40" w:after="0"/>
      <w:outlineLvl w:val="1"/>
    </w:pPr>
    <w:rPr>
      <w:rFonts w:ascii="Georgia" w:eastAsia="Times New Roman" w:hAnsi="Georgia"/>
      <w:color w:val="A44E00"/>
      <w:sz w:val="26"/>
      <w:szCs w:val="26"/>
    </w:rPr>
  </w:style>
  <w:style w:type="paragraph" w:styleId="3">
    <w:name w:val="heading 3"/>
    <w:basedOn w:val="a"/>
    <w:next w:val="a"/>
    <w:link w:val="30"/>
    <w:uiPriority w:val="99"/>
    <w:qFormat/>
    <w:rsid w:val="006C69CF"/>
    <w:pPr>
      <w:keepNext/>
      <w:keepLines/>
      <w:spacing w:before="40" w:after="0"/>
      <w:outlineLvl w:val="2"/>
    </w:pPr>
    <w:rPr>
      <w:rFonts w:ascii="Georgia" w:eastAsia="Times New Roman" w:hAnsi="Georgia"/>
      <w:color w:val="6D33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1479"/>
    <w:rPr>
      <w:rFonts w:ascii="Georgia" w:hAnsi="Georgia" w:cs="Times New Roman"/>
      <w:b/>
      <w:bCs/>
      <w:color w:val="A44E00"/>
      <w:sz w:val="28"/>
      <w:szCs w:val="28"/>
      <w:lang w:val="ru-RU"/>
    </w:rPr>
  </w:style>
  <w:style w:type="character" w:customStyle="1" w:styleId="20">
    <w:name w:val="Заголовок 2 Знак"/>
    <w:basedOn w:val="a0"/>
    <w:link w:val="2"/>
    <w:uiPriority w:val="99"/>
    <w:semiHidden/>
    <w:locked/>
    <w:rsid w:val="00462109"/>
    <w:rPr>
      <w:rFonts w:ascii="Georgia" w:hAnsi="Georgia" w:cs="Times New Roman"/>
      <w:color w:val="A44E00"/>
      <w:sz w:val="26"/>
      <w:szCs w:val="26"/>
    </w:rPr>
  </w:style>
  <w:style w:type="character" w:customStyle="1" w:styleId="30">
    <w:name w:val="Заголовок 3 Знак"/>
    <w:basedOn w:val="a0"/>
    <w:link w:val="3"/>
    <w:uiPriority w:val="99"/>
    <w:locked/>
    <w:rsid w:val="006C69CF"/>
    <w:rPr>
      <w:rFonts w:ascii="Georgia" w:hAnsi="Georgia" w:cs="Times New Roman"/>
      <w:color w:val="6D3300"/>
      <w:sz w:val="24"/>
      <w:szCs w:val="24"/>
    </w:rPr>
  </w:style>
  <w:style w:type="paragraph" w:styleId="a3">
    <w:name w:val="List Paragraph"/>
    <w:basedOn w:val="a"/>
    <w:uiPriority w:val="99"/>
    <w:qFormat/>
    <w:rsid w:val="007F6123"/>
    <w:pPr>
      <w:spacing w:after="200" w:line="276" w:lineRule="auto"/>
      <w:ind w:left="720"/>
      <w:contextualSpacing/>
    </w:pPr>
    <w:rPr>
      <w:lang w:val="ru-RU"/>
    </w:rPr>
  </w:style>
  <w:style w:type="character" w:styleId="a4">
    <w:name w:val="Hyperlink"/>
    <w:basedOn w:val="a0"/>
    <w:uiPriority w:val="99"/>
    <w:rsid w:val="00827D9B"/>
    <w:rPr>
      <w:rFonts w:cs="Times New Roman"/>
      <w:color w:val="0000FF"/>
      <w:u w:val="single"/>
    </w:rPr>
  </w:style>
  <w:style w:type="paragraph" w:customStyle="1" w:styleId="ConsPlusNormal">
    <w:name w:val="ConsPlusNormal"/>
    <w:uiPriority w:val="99"/>
    <w:rsid w:val="00CB1479"/>
    <w:pPr>
      <w:widowControl w:val="0"/>
      <w:autoSpaceDE w:val="0"/>
      <w:autoSpaceDN w:val="0"/>
      <w:adjustRightInd w:val="0"/>
      <w:ind w:firstLine="720"/>
    </w:pPr>
    <w:rPr>
      <w:rFonts w:cs="Arial"/>
      <w:sz w:val="20"/>
      <w:szCs w:val="20"/>
    </w:rPr>
  </w:style>
  <w:style w:type="character" w:customStyle="1" w:styleId="UnresolvedMention1">
    <w:name w:val="Unresolved Mention1"/>
    <w:basedOn w:val="a0"/>
    <w:uiPriority w:val="99"/>
    <w:semiHidden/>
    <w:rsid w:val="00654B2A"/>
    <w:rPr>
      <w:rFonts w:cs="Times New Roman"/>
      <w:color w:val="605E5C"/>
      <w:shd w:val="clear" w:color="auto" w:fill="E1DFDD"/>
    </w:rPr>
  </w:style>
  <w:style w:type="paragraph" w:styleId="a5">
    <w:name w:val="Balloon Text"/>
    <w:basedOn w:val="a"/>
    <w:link w:val="a6"/>
    <w:uiPriority w:val="99"/>
    <w:semiHidden/>
    <w:rsid w:val="006809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680911"/>
    <w:rPr>
      <w:rFonts w:ascii="Segoe UI" w:hAnsi="Segoe UI" w:cs="Segoe UI"/>
      <w:sz w:val="18"/>
      <w:szCs w:val="18"/>
    </w:rPr>
  </w:style>
  <w:style w:type="paragraph" w:customStyle="1" w:styleId="ConsPlusNonformat">
    <w:name w:val="ConsPlusNonformat"/>
    <w:uiPriority w:val="99"/>
    <w:rsid w:val="00952958"/>
    <w:pPr>
      <w:widowControl w:val="0"/>
      <w:autoSpaceDE w:val="0"/>
      <w:autoSpaceDN w:val="0"/>
    </w:pPr>
    <w:rPr>
      <w:rFonts w:ascii="Courier New" w:eastAsia="Times New Roman" w:hAnsi="Courier New" w:cs="Courier New"/>
      <w:sz w:val="20"/>
      <w:szCs w:val="20"/>
    </w:rPr>
  </w:style>
  <w:style w:type="character" w:styleId="a7">
    <w:name w:val="annotation reference"/>
    <w:basedOn w:val="a0"/>
    <w:uiPriority w:val="99"/>
    <w:semiHidden/>
    <w:rsid w:val="006C69CF"/>
    <w:rPr>
      <w:rFonts w:cs="Times New Roman"/>
      <w:sz w:val="16"/>
      <w:szCs w:val="16"/>
    </w:rPr>
  </w:style>
  <w:style w:type="paragraph" w:styleId="a8">
    <w:name w:val="annotation text"/>
    <w:basedOn w:val="a"/>
    <w:link w:val="a9"/>
    <w:uiPriority w:val="99"/>
    <w:semiHidden/>
    <w:rsid w:val="006C69CF"/>
    <w:pPr>
      <w:spacing w:line="240" w:lineRule="auto"/>
    </w:pPr>
    <w:rPr>
      <w:sz w:val="20"/>
      <w:szCs w:val="20"/>
    </w:rPr>
  </w:style>
  <w:style w:type="character" w:customStyle="1" w:styleId="a9">
    <w:name w:val="Текст примечания Знак"/>
    <w:basedOn w:val="a0"/>
    <w:link w:val="a8"/>
    <w:uiPriority w:val="99"/>
    <w:semiHidden/>
    <w:locked/>
    <w:rsid w:val="006C69CF"/>
    <w:rPr>
      <w:rFonts w:cs="Times New Roman"/>
      <w:sz w:val="20"/>
      <w:szCs w:val="20"/>
    </w:rPr>
  </w:style>
  <w:style w:type="paragraph" w:styleId="aa">
    <w:name w:val="annotation subject"/>
    <w:basedOn w:val="a8"/>
    <w:next w:val="a8"/>
    <w:link w:val="ab"/>
    <w:uiPriority w:val="99"/>
    <w:semiHidden/>
    <w:rsid w:val="006C69CF"/>
    <w:rPr>
      <w:b/>
      <w:bCs/>
    </w:rPr>
  </w:style>
  <w:style w:type="character" w:customStyle="1" w:styleId="ab">
    <w:name w:val="Тема примечания Знак"/>
    <w:basedOn w:val="a9"/>
    <w:link w:val="aa"/>
    <w:uiPriority w:val="99"/>
    <w:semiHidden/>
    <w:locked/>
    <w:rsid w:val="006C69CF"/>
    <w:rPr>
      <w:rFonts w:cs="Times New Roman"/>
      <w:b/>
      <w:bCs/>
      <w:sz w:val="20"/>
      <w:szCs w:val="20"/>
    </w:rPr>
  </w:style>
  <w:style w:type="paragraph" w:styleId="ac">
    <w:name w:val="header"/>
    <w:basedOn w:val="a"/>
    <w:link w:val="ad"/>
    <w:uiPriority w:val="99"/>
    <w:rsid w:val="006B5EED"/>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6B5EED"/>
    <w:rPr>
      <w:rFonts w:cs="Times New Roman"/>
    </w:rPr>
  </w:style>
  <w:style w:type="paragraph" w:styleId="ae">
    <w:name w:val="footer"/>
    <w:basedOn w:val="a"/>
    <w:link w:val="af"/>
    <w:uiPriority w:val="99"/>
    <w:rsid w:val="006B5EED"/>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6B5EED"/>
    <w:rPr>
      <w:rFonts w:cs="Times New Roman"/>
    </w:rPr>
  </w:style>
  <w:style w:type="paragraph" w:styleId="af0">
    <w:name w:val="Revision"/>
    <w:hidden/>
    <w:uiPriority w:val="99"/>
    <w:semiHidden/>
    <w:rsid w:val="000B7B2D"/>
    <w:rPr>
      <w:lang w:val="en-US" w:eastAsia="en-US"/>
    </w:rPr>
  </w:style>
  <w:style w:type="table" w:styleId="af1">
    <w:name w:val="Table Grid"/>
    <w:basedOn w:val="a1"/>
    <w:uiPriority w:val="99"/>
    <w:rsid w:val="002B5DD0"/>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2F10F9"/>
    <w:rPr>
      <w:rFonts w:cs="Times New Roman"/>
      <w:color w:val="808080"/>
    </w:rPr>
  </w:style>
  <w:style w:type="paragraph" w:styleId="af3">
    <w:name w:val="footnote text"/>
    <w:basedOn w:val="a"/>
    <w:link w:val="af4"/>
    <w:uiPriority w:val="99"/>
    <w:semiHidden/>
    <w:rsid w:val="00377A11"/>
    <w:pPr>
      <w:spacing w:after="0" w:line="240" w:lineRule="auto"/>
    </w:pPr>
    <w:rPr>
      <w:sz w:val="20"/>
      <w:szCs w:val="20"/>
    </w:rPr>
  </w:style>
  <w:style w:type="character" w:customStyle="1" w:styleId="af4">
    <w:name w:val="Текст сноски Знак"/>
    <w:basedOn w:val="a0"/>
    <w:link w:val="af3"/>
    <w:uiPriority w:val="99"/>
    <w:semiHidden/>
    <w:locked/>
    <w:rsid w:val="00377A11"/>
    <w:rPr>
      <w:rFonts w:cs="Times New Roman"/>
      <w:sz w:val="20"/>
      <w:szCs w:val="20"/>
    </w:rPr>
  </w:style>
  <w:style w:type="character" w:styleId="af5">
    <w:name w:val="footnote reference"/>
    <w:basedOn w:val="a0"/>
    <w:uiPriority w:val="99"/>
    <w:semiHidden/>
    <w:rsid w:val="00377A11"/>
    <w:rPr>
      <w:rFonts w:cs="Times New Roman"/>
      <w:vertAlign w:val="superscript"/>
    </w:rPr>
  </w:style>
  <w:style w:type="character" w:styleId="af6">
    <w:name w:val="FollowedHyperlink"/>
    <w:basedOn w:val="a0"/>
    <w:uiPriority w:val="99"/>
    <w:semiHidden/>
    <w:rsid w:val="003C6823"/>
    <w:rPr>
      <w:rFonts w:cs="Times New Roman"/>
      <w:color w:val="0000FF"/>
      <w:u w:val="single"/>
    </w:rPr>
  </w:style>
  <w:style w:type="character" w:customStyle="1" w:styleId="UnresolvedMention2">
    <w:name w:val="Unresolved Mention2"/>
    <w:basedOn w:val="a0"/>
    <w:uiPriority w:val="99"/>
    <w:semiHidden/>
    <w:rsid w:val="002114C2"/>
    <w:rPr>
      <w:rFonts w:cs="Times New Roman"/>
      <w:color w:val="605E5C"/>
      <w:shd w:val="clear" w:color="auto" w:fill="E1DFDD"/>
    </w:rPr>
  </w:style>
  <w:style w:type="character" w:customStyle="1" w:styleId="UnresolvedMention3">
    <w:name w:val="Unresolved Mention3"/>
    <w:basedOn w:val="a0"/>
    <w:uiPriority w:val="99"/>
    <w:semiHidden/>
    <w:rsid w:val="00452698"/>
    <w:rPr>
      <w:rFonts w:cs="Times New Roman"/>
      <w:color w:val="605E5C"/>
      <w:shd w:val="clear" w:color="auto" w:fill="E1DFDD"/>
    </w:rPr>
  </w:style>
  <w:style w:type="character" w:customStyle="1" w:styleId="UnresolvedMention4">
    <w:name w:val="Unresolved Mention4"/>
    <w:basedOn w:val="a0"/>
    <w:uiPriority w:val="99"/>
    <w:semiHidden/>
    <w:rsid w:val="007D416F"/>
    <w:rPr>
      <w:rFonts w:cs="Times New Roman"/>
      <w:color w:val="605E5C"/>
      <w:shd w:val="clear" w:color="auto" w:fill="E1DFDD"/>
    </w:rPr>
  </w:style>
  <w:style w:type="character" w:customStyle="1" w:styleId="UnresolvedMention">
    <w:name w:val="Unresolved Mention"/>
    <w:basedOn w:val="a0"/>
    <w:uiPriority w:val="99"/>
    <w:semiHidden/>
    <w:rsid w:val="00121BA6"/>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10267">
      <w:marLeft w:val="0"/>
      <w:marRight w:val="0"/>
      <w:marTop w:val="0"/>
      <w:marBottom w:val="0"/>
      <w:divBdr>
        <w:top w:val="none" w:sz="0" w:space="0" w:color="auto"/>
        <w:left w:val="none" w:sz="0" w:space="0" w:color="auto"/>
        <w:bottom w:val="none" w:sz="0" w:space="0" w:color="auto"/>
        <w:right w:val="none" w:sz="0" w:space="0" w:color="auto"/>
      </w:divBdr>
    </w:div>
    <w:div w:id="1949310318">
      <w:marLeft w:val="0"/>
      <w:marRight w:val="0"/>
      <w:marTop w:val="0"/>
      <w:marBottom w:val="0"/>
      <w:divBdr>
        <w:top w:val="none" w:sz="0" w:space="0" w:color="auto"/>
        <w:left w:val="none" w:sz="0" w:space="0" w:color="auto"/>
        <w:bottom w:val="none" w:sz="0" w:space="0" w:color="auto"/>
        <w:right w:val="none" w:sz="0" w:space="0" w:color="auto"/>
      </w:divBdr>
      <w:divsChild>
        <w:div w:id="1949310272">
          <w:marLeft w:val="0"/>
          <w:marRight w:val="0"/>
          <w:marTop w:val="0"/>
          <w:marBottom w:val="0"/>
          <w:divBdr>
            <w:top w:val="none" w:sz="0" w:space="0" w:color="auto"/>
            <w:left w:val="none" w:sz="0" w:space="0" w:color="auto"/>
            <w:bottom w:val="none" w:sz="0" w:space="0" w:color="auto"/>
            <w:right w:val="none" w:sz="0" w:space="0" w:color="auto"/>
          </w:divBdr>
        </w:div>
        <w:div w:id="1949310287">
          <w:marLeft w:val="0"/>
          <w:marRight w:val="0"/>
          <w:marTop w:val="0"/>
          <w:marBottom w:val="0"/>
          <w:divBdr>
            <w:top w:val="none" w:sz="0" w:space="0" w:color="auto"/>
            <w:left w:val="none" w:sz="0" w:space="0" w:color="auto"/>
            <w:bottom w:val="none" w:sz="0" w:space="0" w:color="auto"/>
            <w:right w:val="none" w:sz="0" w:space="0" w:color="auto"/>
          </w:divBdr>
        </w:div>
        <w:div w:id="1949310351">
          <w:marLeft w:val="0"/>
          <w:marRight w:val="0"/>
          <w:marTop w:val="0"/>
          <w:marBottom w:val="0"/>
          <w:divBdr>
            <w:top w:val="none" w:sz="0" w:space="0" w:color="auto"/>
            <w:left w:val="none" w:sz="0" w:space="0" w:color="auto"/>
            <w:bottom w:val="none" w:sz="0" w:space="0" w:color="auto"/>
            <w:right w:val="none" w:sz="0" w:space="0" w:color="auto"/>
          </w:divBdr>
        </w:div>
        <w:div w:id="1949310411">
          <w:marLeft w:val="0"/>
          <w:marRight w:val="0"/>
          <w:marTop w:val="0"/>
          <w:marBottom w:val="0"/>
          <w:divBdr>
            <w:top w:val="none" w:sz="0" w:space="0" w:color="auto"/>
            <w:left w:val="none" w:sz="0" w:space="0" w:color="auto"/>
            <w:bottom w:val="none" w:sz="0" w:space="0" w:color="auto"/>
            <w:right w:val="none" w:sz="0" w:space="0" w:color="auto"/>
          </w:divBdr>
        </w:div>
      </w:divsChild>
    </w:div>
    <w:div w:id="1949310392">
      <w:marLeft w:val="0"/>
      <w:marRight w:val="0"/>
      <w:marTop w:val="0"/>
      <w:marBottom w:val="0"/>
      <w:divBdr>
        <w:top w:val="none" w:sz="0" w:space="0" w:color="auto"/>
        <w:left w:val="none" w:sz="0" w:space="0" w:color="auto"/>
        <w:bottom w:val="none" w:sz="0" w:space="0" w:color="auto"/>
        <w:right w:val="none" w:sz="0" w:space="0" w:color="auto"/>
      </w:divBdr>
    </w:div>
    <w:div w:id="1949310437">
      <w:marLeft w:val="0"/>
      <w:marRight w:val="0"/>
      <w:marTop w:val="0"/>
      <w:marBottom w:val="0"/>
      <w:divBdr>
        <w:top w:val="none" w:sz="0" w:space="0" w:color="auto"/>
        <w:left w:val="none" w:sz="0" w:space="0" w:color="auto"/>
        <w:bottom w:val="none" w:sz="0" w:space="0" w:color="auto"/>
        <w:right w:val="none" w:sz="0" w:space="0" w:color="auto"/>
      </w:divBdr>
    </w:div>
    <w:div w:id="1949310453">
      <w:marLeft w:val="0"/>
      <w:marRight w:val="0"/>
      <w:marTop w:val="0"/>
      <w:marBottom w:val="0"/>
      <w:divBdr>
        <w:top w:val="none" w:sz="0" w:space="0" w:color="auto"/>
        <w:left w:val="none" w:sz="0" w:space="0" w:color="auto"/>
        <w:bottom w:val="none" w:sz="0" w:space="0" w:color="auto"/>
        <w:right w:val="none" w:sz="0" w:space="0" w:color="auto"/>
      </w:divBdr>
    </w:div>
    <w:div w:id="1949310467">
      <w:marLeft w:val="0"/>
      <w:marRight w:val="0"/>
      <w:marTop w:val="0"/>
      <w:marBottom w:val="0"/>
      <w:divBdr>
        <w:top w:val="none" w:sz="0" w:space="0" w:color="auto"/>
        <w:left w:val="none" w:sz="0" w:space="0" w:color="auto"/>
        <w:bottom w:val="none" w:sz="0" w:space="0" w:color="auto"/>
        <w:right w:val="none" w:sz="0" w:space="0" w:color="auto"/>
      </w:divBdr>
    </w:div>
    <w:div w:id="1949310469">
      <w:marLeft w:val="0"/>
      <w:marRight w:val="0"/>
      <w:marTop w:val="0"/>
      <w:marBottom w:val="0"/>
      <w:divBdr>
        <w:top w:val="none" w:sz="0" w:space="0" w:color="auto"/>
        <w:left w:val="none" w:sz="0" w:space="0" w:color="auto"/>
        <w:bottom w:val="none" w:sz="0" w:space="0" w:color="auto"/>
        <w:right w:val="none" w:sz="0" w:space="0" w:color="auto"/>
      </w:divBdr>
    </w:div>
    <w:div w:id="1949310475">
      <w:marLeft w:val="0"/>
      <w:marRight w:val="0"/>
      <w:marTop w:val="0"/>
      <w:marBottom w:val="0"/>
      <w:divBdr>
        <w:top w:val="none" w:sz="0" w:space="0" w:color="auto"/>
        <w:left w:val="none" w:sz="0" w:space="0" w:color="auto"/>
        <w:bottom w:val="none" w:sz="0" w:space="0" w:color="auto"/>
        <w:right w:val="none" w:sz="0" w:space="0" w:color="auto"/>
      </w:divBdr>
    </w:div>
    <w:div w:id="1949310482">
      <w:marLeft w:val="0"/>
      <w:marRight w:val="0"/>
      <w:marTop w:val="0"/>
      <w:marBottom w:val="0"/>
      <w:divBdr>
        <w:top w:val="none" w:sz="0" w:space="0" w:color="auto"/>
        <w:left w:val="none" w:sz="0" w:space="0" w:color="auto"/>
        <w:bottom w:val="none" w:sz="0" w:space="0" w:color="auto"/>
        <w:right w:val="none" w:sz="0" w:space="0" w:color="auto"/>
      </w:divBdr>
      <w:divsChild>
        <w:div w:id="1949310253">
          <w:marLeft w:val="60"/>
          <w:marRight w:val="60"/>
          <w:marTop w:val="100"/>
          <w:marBottom w:val="100"/>
          <w:divBdr>
            <w:top w:val="none" w:sz="0" w:space="0" w:color="auto"/>
            <w:left w:val="none" w:sz="0" w:space="0" w:color="auto"/>
            <w:bottom w:val="none" w:sz="0" w:space="0" w:color="auto"/>
            <w:right w:val="none" w:sz="0" w:space="0" w:color="auto"/>
          </w:divBdr>
        </w:div>
        <w:div w:id="1949310254">
          <w:marLeft w:val="60"/>
          <w:marRight w:val="60"/>
          <w:marTop w:val="100"/>
          <w:marBottom w:val="100"/>
          <w:divBdr>
            <w:top w:val="none" w:sz="0" w:space="0" w:color="auto"/>
            <w:left w:val="none" w:sz="0" w:space="0" w:color="auto"/>
            <w:bottom w:val="none" w:sz="0" w:space="0" w:color="auto"/>
            <w:right w:val="none" w:sz="0" w:space="0" w:color="auto"/>
          </w:divBdr>
        </w:div>
        <w:div w:id="1949310255">
          <w:marLeft w:val="60"/>
          <w:marRight w:val="60"/>
          <w:marTop w:val="100"/>
          <w:marBottom w:val="100"/>
          <w:divBdr>
            <w:top w:val="none" w:sz="0" w:space="0" w:color="auto"/>
            <w:left w:val="none" w:sz="0" w:space="0" w:color="auto"/>
            <w:bottom w:val="none" w:sz="0" w:space="0" w:color="auto"/>
            <w:right w:val="none" w:sz="0" w:space="0" w:color="auto"/>
          </w:divBdr>
        </w:div>
        <w:div w:id="1949310256">
          <w:marLeft w:val="60"/>
          <w:marRight w:val="60"/>
          <w:marTop w:val="100"/>
          <w:marBottom w:val="100"/>
          <w:divBdr>
            <w:top w:val="none" w:sz="0" w:space="0" w:color="auto"/>
            <w:left w:val="none" w:sz="0" w:space="0" w:color="auto"/>
            <w:bottom w:val="none" w:sz="0" w:space="0" w:color="auto"/>
            <w:right w:val="none" w:sz="0" w:space="0" w:color="auto"/>
          </w:divBdr>
          <w:divsChild>
            <w:div w:id="1949310371">
              <w:marLeft w:val="0"/>
              <w:marRight w:val="0"/>
              <w:marTop w:val="0"/>
              <w:marBottom w:val="0"/>
              <w:divBdr>
                <w:top w:val="none" w:sz="0" w:space="0" w:color="auto"/>
                <w:left w:val="none" w:sz="0" w:space="0" w:color="auto"/>
                <w:bottom w:val="none" w:sz="0" w:space="0" w:color="auto"/>
                <w:right w:val="none" w:sz="0" w:space="0" w:color="auto"/>
              </w:divBdr>
            </w:div>
          </w:divsChild>
        </w:div>
        <w:div w:id="1949310259">
          <w:marLeft w:val="60"/>
          <w:marRight w:val="60"/>
          <w:marTop w:val="100"/>
          <w:marBottom w:val="100"/>
          <w:divBdr>
            <w:top w:val="none" w:sz="0" w:space="0" w:color="auto"/>
            <w:left w:val="none" w:sz="0" w:space="0" w:color="auto"/>
            <w:bottom w:val="none" w:sz="0" w:space="0" w:color="auto"/>
            <w:right w:val="none" w:sz="0" w:space="0" w:color="auto"/>
          </w:divBdr>
          <w:divsChild>
            <w:div w:id="1949310510">
              <w:marLeft w:val="0"/>
              <w:marRight w:val="0"/>
              <w:marTop w:val="0"/>
              <w:marBottom w:val="0"/>
              <w:divBdr>
                <w:top w:val="none" w:sz="0" w:space="0" w:color="auto"/>
                <w:left w:val="none" w:sz="0" w:space="0" w:color="auto"/>
                <w:bottom w:val="none" w:sz="0" w:space="0" w:color="auto"/>
                <w:right w:val="none" w:sz="0" w:space="0" w:color="auto"/>
              </w:divBdr>
            </w:div>
          </w:divsChild>
        </w:div>
        <w:div w:id="1949310260">
          <w:marLeft w:val="60"/>
          <w:marRight w:val="60"/>
          <w:marTop w:val="100"/>
          <w:marBottom w:val="100"/>
          <w:divBdr>
            <w:top w:val="none" w:sz="0" w:space="0" w:color="auto"/>
            <w:left w:val="none" w:sz="0" w:space="0" w:color="auto"/>
            <w:bottom w:val="none" w:sz="0" w:space="0" w:color="auto"/>
            <w:right w:val="none" w:sz="0" w:space="0" w:color="auto"/>
          </w:divBdr>
        </w:div>
        <w:div w:id="1949310261">
          <w:marLeft w:val="60"/>
          <w:marRight w:val="60"/>
          <w:marTop w:val="100"/>
          <w:marBottom w:val="100"/>
          <w:divBdr>
            <w:top w:val="none" w:sz="0" w:space="0" w:color="auto"/>
            <w:left w:val="none" w:sz="0" w:space="0" w:color="auto"/>
            <w:bottom w:val="none" w:sz="0" w:space="0" w:color="auto"/>
            <w:right w:val="none" w:sz="0" w:space="0" w:color="auto"/>
          </w:divBdr>
        </w:div>
        <w:div w:id="1949310263">
          <w:marLeft w:val="60"/>
          <w:marRight w:val="60"/>
          <w:marTop w:val="100"/>
          <w:marBottom w:val="100"/>
          <w:divBdr>
            <w:top w:val="none" w:sz="0" w:space="0" w:color="auto"/>
            <w:left w:val="none" w:sz="0" w:space="0" w:color="auto"/>
            <w:bottom w:val="none" w:sz="0" w:space="0" w:color="auto"/>
            <w:right w:val="none" w:sz="0" w:space="0" w:color="auto"/>
          </w:divBdr>
        </w:div>
        <w:div w:id="1949310264">
          <w:marLeft w:val="60"/>
          <w:marRight w:val="60"/>
          <w:marTop w:val="100"/>
          <w:marBottom w:val="100"/>
          <w:divBdr>
            <w:top w:val="none" w:sz="0" w:space="0" w:color="auto"/>
            <w:left w:val="none" w:sz="0" w:space="0" w:color="auto"/>
            <w:bottom w:val="none" w:sz="0" w:space="0" w:color="auto"/>
            <w:right w:val="none" w:sz="0" w:space="0" w:color="auto"/>
          </w:divBdr>
        </w:div>
        <w:div w:id="1949310265">
          <w:marLeft w:val="60"/>
          <w:marRight w:val="60"/>
          <w:marTop w:val="100"/>
          <w:marBottom w:val="100"/>
          <w:divBdr>
            <w:top w:val="none" w:sz="0" w:space="0" w:color="auto"/>
            <w:left w:val="none" w:sz="0" w:space="0" w:color="auto"/>
            <w:bottom w:val="none" w:sz="0" w:space="0" w:color="auto"/>
            <w:right w:val="none" w:sz="0" w:space="0" w:color="auto"/>
          </w:divBdr>
        </w:div>
        <w:div w:id="1949310266">
          <w:marLeft w:val="60"/>
          <w:marRight w:val="60"/>
          <w:marTop w:val="100"/>
          <w:marBottom w:val="100"/>
          <w:divBdr>
            <w:top w:val="none" w:sz="0" w:space="0" w:color="auto"/>
            <w:left w:val="none" w:sz="0" w:space="0" w:color="auto"/>
            <w:bottom w:val="none" w:sz="0" w:space="0" w:color="auto"/>
            <w:right w:val="none" w:sz="0" w:space="0" w:color="auto"/>
          </w:divBdr>
          <w:divsChild>
            <w:div w:id="1949310423">
              <w:marLeft w:val="0"/>
              <w:marRight w:val="0"/>
              <w:marTop w:val="0"/>
              <w:marBottom w:val="0"/>
              <w:divBdr>
                <w:top w:val="none" w:sz="0" w:space="0" w:color="auto"/>
                <w:left w:val="none" w:sz="0" w:space="0" w:color="auto"/>
                <w:bottom w:val="none" w:sz="0" w:space="0" w:color="auto"/>
                <w:right w:val="none" w:sz="0" w:space="0" w:color="auto"/>
              </w:divBdr>
            </w:div>
          </w:divsChild>
        </w:div>
        <w:div w:id="1949310268">
          <w:marLeft w:val="60"/>
          <w:marRight w:val="60"/>
          <w:marTop w:val="100"/>
          <w:marBottom w:val="100"/>
          <w:divBdr>
            <w:top w:val="none" w:sz="0" w:space="0" w:color="auto"/>
            <w:left w:val="none" w:sz="0" w:space="0" w:color="auto"/>
            <w:bottom w:val="none" w:sz="0" w:space="0" w:color="auto"/>
            <w:right w:val="none" w:sz="0" w:space="0" w:color="auto"/>
          </w:divBdr>
        </w:div>
        <w:div w:id="1949310269">
          <w:marLeft w:val="60"/>
          <w:marRight w:val="60"/>
          <w:marTop w:val="100"/>
          <w:marBottom w:val="100"/>
          <w:divBdr>
            <w:top w:val="none" w:sz="0" w:space="0" w:color="auto"/>
            <w:left w:val="none" w:sz="0" w:space="0" w:color="auto"/>
            <w:bottom w:val="none" w:sz="0" w:space="0" w:color="auto"/>
            <w:right w:val="none" w:sz="0" w:space="0" w:color="auto"/>
          </w:divBdr>
        </w:div>
        <w:div w:id="1949310271">
          <w:marLeft w:val="60"/>
          <w:marRight w:val="60"/>
          <w:marTop w:val="100"/>
          <w:marBottom w:val="100"/>
          <w:divBdr>
            <w:top w:val="none" w:sz="0" w:space="0" w:color="auto"/>
            <w:left w:val="none" w:sz="0" w:space="0" w:color="auto"/>
            <w:bottom w:val="none" w:sz="0" w:space="0" w:color="auto"/>
            <w:right w:val="none" w:sz="0" w:space="0" w:color="auto"/>
          </w:divBdr>
        </w:div>
        <w:div w:id="1949310273">
          <w:marLeft w:val="60"/>
          <w:marRight w:val="60"/>
          <w:marTop w:val="100"/>
          <w:marBottom w:val="100"/>
          <w:divBdr>
            <w:top w:val="none" w:sz="0" w:space="0" w:color="auto"/>
            <w:left w:val="none" w:sz="0" w:space="0" w:color="auto"/>
            <w:bottom w:val="none" w:sz="0" w:space="0" w:color="auto"/>
            <w:right w:val="none" w:sz="0" w:space="0" w:color="auto"/>
          </w:divBdr>
          <w:divsChild>
            <w:div w:id="1949310381">
              <w:marLeft w:val="0"/>
              <w:marRight w:val="0"/>
              <w:marTop w:val="0"/>
              <w:marBottom w:val="0"/>
              <w:divBdr>
                <w:top w:val="none" w:sz="0" w:space="0" w:color="auto"/>
                <w:left w:val="none" w:sz="0" w:space="0" w:color="auto"/>
                <w:bottom w:val="none" w:sz="0" w:space="0" w:color="auto"/>
                <w:right w:val="none" w:sz="0" w:space="0" w:color="auto"/>
              </w:divBdr>
            </w:div>
          </w:divsChild>
        </w:div>
        <w:div w:id="1949310274">
          <w:marLeft w:val="60"/>
          <w:marRight w:val="60"/>
          <w:marTop w:val="100"/>
          <w:marBottom w:val="100"/>
          <w:divBdr>
            <w:top w:val="none" w:sz="0" w:space="0" w:color="auto"/>
            <w:left w:val="none" w:sz="0" w:space="0" w:color="auto"/>
            <w:bottom w:val="none" w:sz="0" w:space="0" w:color="auto"/>
            <w:right w:val="none" w:sz="0" w:space="0" w:color="auto"/>
          </w:divBdr>
        </w:div>
        <w:div w:id="1949310275">
          <w:marLeft w:val="60"/>
          <w:marRight w:val="60"/>
          <w:marTop w:val="100"/>
          <w:marBottom w:val="100"/>
          <w:divBdr>
            <w:top w:val="none" w:sz="0" w:space="0" w:color="auto"/>
            <w:left w:val="none" w:sz="0" w:space="0" w:color="auto"/>
            <w:bottom w:val="none" w:sz="0" w:space="0" w:color="auto"/>
            <w:right w:val="none" w:sz="0" w:space="0" w:color="auto"/>
          </w:divBdr>
        </w:div>
        <w:div w:id="1949310276">
          <w:marLeft w:val="60"/>
          <w:marRight w:val="60"/>
          <w:marTop w:val="100"/>
          <w:marBottom w:val="100"/>
          <w:divBdr>
            <w:top w:val="none" w:sz="0" w:space="0" w:color="auto"/>
            <w:left w:val="none" w:sz="0" w:space="0" w:color="auto"/>
            <w:bottom w:val="none" w:sz="0" w:space="0" w:color="auto"/>
            <w:right w:val="none" w:sz="0" w:space="0" w:color="auto"/>
          </w:divBdr>
          <w:divsChild>
            <w:div w:id="1949310379">
              <w:marLeft w:val="0"/>
              <w:marRight w:val="0"/>
              <w:marTop w:val="0"/>
              <w:marBottom w:val="0"/>
              <w:divBdr>
                <w:top w:val="none" w:sz="0" w:space="0" w:color="auto"/>
                <w:left w:val="none" w:sz="0" w:space="0" w:color="auto"/>
                <w:bottom w:val="none" w:sz="0" w:space="0" w:color="auto"/>
                <w:right w:val="none" w:sz="0" w:space="0" w:color="auto"/>
              </w:divBdr>
            </w:div>
          </w:divsChild>
        </w:div>
        <w:div w:id="1949310277">
          <w:marLeft w:val="60"/>
          <w:marRight w:val="60"/>
          <w:marTop w:val="100"/>
          <w:marBottom w:val="100"/>
          <w:divBdr>
            <w:top w:val="none" w:sz="0" w:space="0" w:color="auto"/>
            <w:left w:val="none" w:sz="0" w:space="0" w:color="auto"/>
            <w:bottom w:val="none" w:sz="0" w:space="0" w:color="auto"/>
            <w:right w:val="none" w:sz="0" w:space="0" w:color="auto"/>
          </w:divBdr>
        </w:div>
        <w:div w:id="1949310278">
          <w:marLeft w:val="60"/>
          <w:marRight w:val="60"/>
          <w:marTop w:val="100"/>
          <w:marBottom w:val="100"/>
          <w:divBdr>
            <w:top w:val="none" w:sz="0" w:space="0" w:color="auto"/>
            <w:left w:val="none" w:sz="0" w:space="0" w:color="auto"/>
            <w:bottom w:val="none" w:sz="0" w:space="0" w:color="auto"/>
            <w:right w:val="none" w:sz="0" w:space="0" w:color="auto"/>
          </w:divBdr>
          <w:divsChild>
            <w:div w:id="1949310258">
              <w:marLeft w:val="0"/>
              <w:marRight w:val="0"/>
              <w:marTop w:val="0"/>
              <w:marBottom w:val="0"/>
              <w:divBdr>
                <w:top w:val="none" w:sz="0" w:space="0" w:color="auto"/>
                <w:left w:val="none" w:sz="0" w:space="0" w:color="auto"/>
                <w:bottom w:val="none" w:sz="0" w:space="0" w:color="auto"/>
                <w:right w:val="none" w:sz="0" w:space="0" w:color="auto"/>
              </w:divBdr>
            </w:div>
          </w:divsChild>
        </w:div>
        <w:div w:id="1949310279">
          <w:marLeft w:val="60"/>
          <w:marRight w:val="60"/>
          <w:marTop w:val="100"/>
          <w:marBottom w:val="100"/>
          <w:divBdr>
            <w:top w:val="none" w:sz="0" w:space="0" w:color="auto"/>
            <w:left w:val="none" w:sz="0" w:space="0" w:color="auto"/>
            <w:bottom w:val="none" w:sz="0" w:space="0" w:color="auto"/>
            <w:right w:val="none" w:sz="0" w:space="0" w:color="auto"/>
          </w:divBdr>
        </w:div>
        <w:div w:id="1949310280">
          <w:marLeft w:val="60"/>
          <w:marRight w:val="60"/>
          <w:marTop w:val="100"/>
          <w:marBottom w:val="100"/>
          <w:divBdr>
            <w:top w:val="none" w:sz="0" w:space="0" w:color="auto"/>
            <w:left w:val="none" w:sz="0" w:space="0" w:color="auto"/>
            <w:bottom w:val="none" w:sz="0" w:space="0" w:color="auto"/>
            <w:right w:val="none" w:sz="0" w:space="0" w:color="auto"/>
          </w:divBdr>
        </w:div>
        <w:div w:id="1949310282">
          <w:marLeft w:val="60"/>
          <w:marRight w:val="60"/>
          <w:marTop w:val="100"/>
          <w:marBottom w:val="100"/>
          <w:divBdr>
            <w:top w:val="none" w:sz="0" w:space="0" w:color="auto"/>
            <w:left w:val="none" w:sz="0" w:space="0" w:color="auto"/>
            <w:bottom w:val="none" w:sz="0" w:space="0" w:color="auto"/>
            <w:right w:val="none" w:sz="0" w:space="0" w:color="auto"/>
          </w:divBdr>
        </w:div>
        <w:div w:id="1949310284">
          <w:marLeft w:val="60"/>
          <w:marRight w:val="60"/>
          <w:marTop w:val="100"/>
          <w:marBottom w:val="100"/>
          <w:divBdr>
            <w:top w:val="none" w:sz="0" w:space="0" w:color="auto"/>
            <w:left w:val="none" w:sz="0" w:space="0" w:color="auto"/>
            <w:bottom w:val="none" w:sz="0" w:space="0" w:color="auto"/>
            <w:right w:val="none" w:sz="0" w:space="0" w:color="auto"/>
          </w:divBdr>
        </w:div>
        <w:div w:id="1949310285">
          <w:marLeft w:val="60"/>
          <w:marRight w:val="60"/>
          <w:marTop w:val="100"/>
          <w:marBottom w:val="100"/>
          <w:divBdr>
            <w:top w:val="none" w:sz="0" w:space="0" w:color="auto"/>
            <w:left w:val="none" w:sz="0" w:space="0" w:color="auto"/>
            <w:bottom w:val="none" w:sz="0" w:space="0" w:color="auto"/>
            <w:right w:val="none" w:sz="0" w:space="0" w:color="auto"/>
          </w:divBdr>
        </w:div>
        <w:div w:id="1949310286">
          <w:marLeft w:val="60"/>
          <w:marRight w:val="60"/>
          <w:marTop w:val="100"/>
          <w:marBottom w:val="100"/>
          <w:divBdr>
            <w:top w:val="none" w:sz="0" w:space="0" w:color="auto"/>
            <w:left w:val="none" w:sz="0" w:space="0" w:color="auto"/>
            <w:bottom w:val="none" w:sz="0" w:space="0" w:color="auto"/>
            <w:right w:val="none" w:sz="0" w:space="0" w:color="auto"/>
          </w:divBdr>
        </w:div>
        <w:div w:id="1949310288">
          <w:marLeft w:val="60"/>
          <w:marRight w:val="60"/>
          <w:marTop w:val="100"/>
          <w:marBottom w:val="100"/>
          <w:divBdr>
            <w:top w:val="none" w:sz="0" w:space="0" w:color="auto"/>
            <w:left w:val="none" w:sz="0" w:space="0" w:color="auto"/>
            <w:bottom w:val="none" w:sz="0" w:space="0" w:color="auto"/>
            <w:right w:val="none" w:sz="0" w:space="0" w:color="auto"/>
          </w:divBdr>
          <w:divsChild>
            <w:div w:id="1949310478">
              <w:marLeft w:val="0"/>
              <w:marRight w:val="0"/>
              <w:marTop w:val="0"/>
              <w:marBottom w:val="0"/>
              <w:divBdr>
                <w:top w:val="none" w:sz="0" w:space="0" w:color="auto"/>
                <w:left w:val="none" w:sz="0" w:space="0" w:color="auto"/>
                <w:bottom w:val="none" w:sz="0" w:space="0" w:color="auto"/>
                <w:right w:val="none" w:sz="0" w:space="0" w:color="auto"/>
              </w:divBdr>
            </w:div>
          </w:divsChild>
        </w:div>
        <w:div w:id="1949310290">
          <w:marLeft w:val="60"/>
          <w:marRight w:val="60"/>
          <w:marTop w:val="100"/>
          <w:marBottom w:val="100"/>
          <w:divBdr>
            <w:top w:val="none" w:sz="0" w:space="0" w:color="auto"/>
            <w:left w:val="none" w:sz="0" w:space="0" w:color="auto"/>
            <w:bottom w:val="none" w:sz="0" w:space="0" w:color="auto"/>
            <w:right w:val="none" w:sz="0" w:space="0" w:color="auto"/>
          </w:divBdr>
        </w:div>
        <w:div w:id="1949310291">
          <w:marLeft w:val="60"/>
          <w:marRight w:val="60"/>
          <w:marTop w:val="100"/>
          <w:marBottom w:val="100"/>
          <w:divBdr>
            <w:top w:val="none" w:sz="0" w:space="0" w:color="auto"/>
            <w:left w:val="none" w:sz="0" w:space="0" w:color="auto"/>
            <w:bottom w:val="none" w:sz="0" w:space="0" w:color="auto"/>
            <w:right w:val="none" w:sz="0" w:space="0" w:color="auto"/>
          </w:divBdr>
          <w:divsChild>
            <w:div w:id="1949310355">
              <w:marLeft w:val="0"/>
              <w:marRight w:val="0"/>
              <w:marTop w:val="0"/>
              <w:marBottom w:val="0"/>
              <w:divBdr>
                <w:top w:val="none" w:sz="0" w:space="0" w:color="auto"/>
                <w:left w:val="none" w:sz="0" w:space="0" w:color="auto"/>
                <w:bottom w:val="none" w:sz="0" w:space="0" w:color="auto"/>
                <w:right w:val="none" w:sz="0" w:space="0" w:color="auto"/>
              </w:divBdr>
            </w:div>
          </w:divsChild>
        </w:div>
        <w:div w:id="1949310292">
          <w:marLeft w:val="60"/>
          <w:marRight w:val="60"/>
          <w:marTop w:val="100"/>
          <w:marBottom w:val="100"/>
          <w:divBdr>
            <w:top w:val="none" w:sz="0" w:space="0" w:color="auto"/>
            <w:left w:val="none" w:sz="0" w:space="0" w:color="auto"/>
            <w:bottom w:val="none" w:sz="0" w:space="0" w:color="auto"/>
            <w:right w:val="none" w:sz="0" w:space="0" w:color="auto"/>
          </w:divBdr>
        </w:div>
        <w:div w:id="1949310293">
          <w:marLeft w:val="60"/>
          <w:marRight w:val="60"/>
          <w:marTop w:val="100"/>
          <w:marBottom w:val="100"/>
          <w:divBdr>
            <w:top w:val="none" w:sz="0" w:space="0" w:color="auto"/>
            <w:left w:val="none" w:sz="0" w:space="0" w:color="auto"/>
            <w:bottom w:val="none" w:sz="0" w:space="0" w:color="auto"/>
            <w:right w:val="none" w:sz="0" w:space="0" w:color="auto"/>
          </w:divBdr>
          <w:divsChild>
            <w:div w:id="1949310449">
              <w:marLeft w:val="0"/>
              <w:marRight w:val="0"/>
              <w:marTop w:val="0"/>
              <w:marBottom w:val="0"/>
              <w:divBdr>
                <w:top w:val="none" w:sz="0" w:space="0" w:color="auto"/>
                <w:left w:val="none" w:sz="0" w:space="0" w:color="auto"/>
                <w:bottom w:val="none" w:sz="0" w:space="0" w:color="auto"/>
                <w:right w:val="none" w:sz="0" w:space="0" w:color="auto"/>
              </w:divBdr>
            </w:div>
          </w:divsChild>
        </w:div>
        <w:div w:id="1949310294">
          <w:marLeft w:val="60"/>
          <w:marRight w:val="60"/>
          <w:marTop w:val="100"/>
          <w:marBottom w:val="100"/>
          <w:divBdr>
            <w:top w:val="none" w:sz="0" w:space="0" w:color="auto"/>
            <w:left w:val="none" w:sz="0" w:space="0" w:color="auto"/>
            <w:bottom w:val="none" w:sz="0" w:space="0" w:color="auto"/>
            <w:right w:val="none" w:sz="0" w:space="0" w:color="auto"/>
          </w:divBdr>
        </w:div>
        <w:div w:id="1949310295">
          <w:marLeft w:val="60"/>
          <w:marRight w:val="60"/>
          <w:marTop w:val="100"/>
          <w:marBottom w:val="100"/>
          <w:divBdr>
            <w:top w:val="none" w:sz="0" w:space="0" w:color="auto"/>
            <w:left w:val="none" w:sz="0" w:space="0" w:color="auto"/>
            <w:bottom w:val="none" w:sz="0" w:space="0" w:color="auto"/>
            <w:right w:val="none" w:sz="0" w:space="0" w:color="auto"/>
          </w:divBdr>
        </w:div>
        <w:div w:id="1949310298">
          <w:marLeft w:val="60"/>
          <w:marRight w:val="60"/>
          <w:marTop w:val="100"/>
          <w:marBottom w:val="100"/>
          <w:divBdr>
            <w:top w:val="none" w:sz="0" w:space="0" w:color="auto"/>
            <w:left w:val="none" w:sz="0" w:space="0" w:color="auto"/>
            <w:bottom w:val="none" w:sz="0" w:space="0" w:color="auto"/>
            <w:right w:val="none" w:sz="0" w:space="0" w:color="auto"/>
          </w:divBdr>
          <w:divsChild>
            <w:div w:id="1949310452">
              <w:marLeft w:val="0"/>
              <w:marRight w:val="0"/>
              <w:marTop w:val="0"/>
              <w:marBottom w:val="0"/>
              <w:divBdr>
                <w:top w:val="none" w:sz="0" w:space="0" w:color="auto"/>
                <w:left w:val="none" w:sz="0" w:space="0" w:color="auto"/>
                <w:bottom w:val="none" w:sz="0" w:space="0" w:color="auto"/>
                <w:right w:val="none" w:sz="0" w:space="0" w:color="auto"/>
              </w:divBdr>
            </w:div>
          </w:divsChild>
        </w:div>
        <w:div w:id="1949310300">
          <w:marLeft w:val="60"/>
          <w:marRight w:val="60"/>
          <w:marTop w:val="100"/>
          <w:marBottom w:val="100"/>
          <w:divBdr>
            <w:top w:val="none" w:sz="0" w:space="0" w:color="auto"/>
            <w:left w:val="none" w:sz="0" w:space="0" w:color="auto"/>
            <w:bottom w:val="none" w:sz="0" w:space="0" w:color="auto"/>
            <w:right w:val="none" w:sz="0" w:space="0" w:color="auto"/>
          </w:divBdr>
        </w:div>
        <w:div w:id="1949310301">
          <w:marLeft w:val="60"/>
          <w:marRight w:val="60"/>
          <w:marTop w:val="100"/>
          <w:marBottom w:val="100"/>
          <w:divBdr>
            <w:top w:val="none" w:sz="0" w:space="0" w:color="auto"/>
            <w:left w:val="none" w:sz="0" w:space="0" w:color="auto"/>
            <w:bottom w:val="none" w:sz="0" w:space="0" w:color="auto"/>
            <w:right w:val="none" w:sz="0" w:space="0" w:color="auto"/>
          </w:divBdr>
        </w:div>
        <w:div w:id="1949310302">
          <w:marLeft w:val="60"/>
          <w:marRight w:val="60"/>
          <w:marTop w:val="100"/>
          <w:marBottom w:val="100"/>
          <w:divBdr>
            <w:top w:val="none" w:sz="0" w:space="0" w:color="auto"/>
            <w:left w:val="none" w:sz="0" w:space="0" w:color="auto"/>
            <w:bottom w:val="none" w:sz="0" w:space="0" w:color="auto"/>
            <w:right w:val="none" w:sz="0" w:space="0" w:color="auto"/>
          </w:divBdr>
        </w:div>
        <w:div w:id="1949310303">
          <w:marLeft w:val="60"/>
          <w:marRight w:val="60"/>
          <w:marTop w:val="100"/>
          <w:marBottom w:val="100"/>
          <w:divBdr>
            <w:top w:val="none" w:sz="0" w:space="0" w:color="auto"/>
            <w:left w:val="none" w:sz="0" w:space="0" w:color="auto"/>
            <w:bottom w:val="none" w:sz="0" w:space="0" w:color="auto"/>
            <w:right w:val="none" w:sz="0" w:space="0" w:color="auto"/>
          </w:divBdr>
          <w:divsChild>
            <w:div w:id="1949310397">
              <w:marLeft w:val="0"/>
              <w:marRight w:val="0"/>
              <w:marTop w:val="0"/>
              <w:marBottom w:val="0"/>
              <w:divBdr>
                <w:top w:val="none" w:sz="0" w:space="0" w:color="auto"/>
                <w:left w:val="none" w:sz="0" w:space="0" w:color="auto"/>
                <w:bottom w:val="none" w:sz="0" w:space="0" w:color="auto"/>
                <w:right w:val="none" w:sz="0" w:space="0" w:color="auto"/>
              </w:divBdr>
            </w:div>
          </w:divsChild>
        </w:div>
        <w:div w:id="1949310305">
          <w:marLeft w:val="60"/>
          <w:marRight w:val="60"/>
          <w:marTop w:val="100"/>
          <w:marBottom w:val="100"/>
          <w:divBdr>
            <w:top w:val="none" w:sz="0" w:space="0" w:color="auto"/>
            <w:left w:val="none" w:sz="0" w:space="0" w:color="auto"/>
            <w:bottom w:val="none" w:sz="0" w:space="0" w:color="auto"/>
            <w:right w:val="none" w:sz="0" w:space="0" w:color="auto"/>
          </w:divBdr>
          <w:divsChild>
            <w:div w:id="1949310454">
              <w:marLeft w:val="0"/>
              <w:marRight w:val="0"/>
              <w:marTop w:val="0"/>
              <w:marBottom w:val="0"/>
              <w:divBdr>
                <w:top w:val="none" w:sz="0" w:space="0" w:color="auto"/>
                <w:left w:val="none" w:sz="0" w:space="0" w:color="auto"/>
                <w:bottom w:val="none" w:sz="0" w:space="0" w:color="auto"/>
                <w:right w:val="none" w:sz="0" w:space="0" w:color="auto"/>
              </w:divBdr>
            </w:div>
          </w:divsChild>
        </w:div>
        <w:div w:id="1949310306">
          <w:marLeft w:val="60"/>
          <w:marRight w:val="60"/>
          <w:marTop w:val="100"/>
          <w:marBottom w:val="100"/>
          <w:divBdr>
            <w:top w:val="none" w:sz="0" w:space="0" w:color="auto"/>
            <w:left w:val="none" w:sz="0" w:space="0" w:color="auto"/>
            <w:bottom w:val="none" w:sz="0" w:space="0" w:color="auto"/>
            <w:right w:val="none" w:sz="0" w:space="0" w:color="auto"/>
          </w:divBdr>
          <w:divsChild>
            <w:div w:id="1949310314">
              <w:marLeft w:val="0"/>
              <w:marRight w:val="0"/>
              <w:marTop w:val="0"/>
              <w:marBottom w:val="0"/>
              <w:divBdr>
                <w:top w:val="none" w:sz="0" w:space="0" w:color="auto"/>
                <w:left w:val="none" w:sz="0" w:space="0" w:color="auto"/>
                <w:bottom w:val="none" w:sz="0" w:space="0" w:color="auto"/>
                <w:right w:val="none" w:sz="0" w:space="0" w:color="auto"/>
              </w:divBdr>
            </w:div>
          </w:divsChild>
        </w:div>
        <w:div w:id="1949310307">
          <w:marLeft w:val="60"/>
          <w:marRight w:val="60"/>
          <w:marTop w:val="100"/>
          <w:marBottom w:val="100"/>
          <w:divBdr>
            <w:top w:val="none" w:sz="0" w:space="0" w:color="auto"/>
            <w:left w:val="none" w:sz="0" w:space="0" w:color="auto"/>
            <w:bottom w:val="none" w:sz="0" w:space="0" w:color="auto"/>
            <w:right w:val="none" w:sz="0" w:space="0" w:color="auto"/>
          </w:divBdr>
        </w:div>
        <w:div w:id="1949310308">
          <w:marLeft w:val="60"/>
          <w:marRight w:val="60"/>
          <w:marTop w:val="100"/>
          <w:marBottom w:val="100"/>
          <w:divBdr>
            <w:top w:val="none" w:sz="0" w:space="0" w:color="auto"/>
            <w:left w:val="none" w:sz="0" w:space="0" w:color="auto"/>
            <w:bottom w:val="none" w:sz="0" w:space="0" w:color="auto"/>
            <w:right w:val="none" w:sz="0" w:space="0" w:color="auto"/>
          </w:divBdr>
        </w:div>
        <w:div w:id="1949310309">
          <w:marLeft w:val="60"/>
          <w:marRight w:val="60"/>
          <w:marTop w:val="100"/>
          <w:marBottom w:val="100"/>
          <w:divBdr>
            <w:top w:val="none" w:sz="0" w:space="0" w:color="auto"/>
            <w:left w:val="none" w:sz="0" w:space="0" w:color="auto"/>
            <w:bottom w:val="none" w:sz="0" w:space="0" w:color="auto"/>
            <w:right w:val="none" w:sz="0" w:space="0" w:color="auto"/>
          </w:divBdr>
        </w:div>
        <w:div w:id="1949310310">
          <w:marLeft w:val="60"/>
          <w:marRight w:val="60"/>
          <w:marTop w:val="100"/>
          <w:marBottom w:val="100"/>
          <w:divBdr>
            <w:top w:val="none" w:sz="0" w:space="0" w:color="auto"/>
            <w:left w:val="none" w:sz="0" w:space="0" w:color="auto"/>
            <w:bottom w:val="none" w:sz="0" w:space="0" w:color="auto"/>
            <w:right w:val="none" w:sz="0" w:space="0" w:color="auto"/>
          </w:divBdr>
          <w:divsChild>
            <w:div w:id="1949310316">
              <w:marLeft w:val="0"/>
              <w:marRight w:val="0"/>
              <w:marTop w:val="0"/>
              <w:marBottom w:val="0"/>
              <w:divBdr>
                <w:top w:val="none" w:sz="0" w:space="0" w:color="auto"/>
                <w:left w:val="none" w:sz="0" w:space="0" w:color="auto"/>
                <w:bottom w:val="none" w:sz="0" w:space="0" w:color="auto"/>
                <w:right w:val="none" w:sz="0" w:space="0" w:color="auto"/>
              </w:divBdr>
            </w:div>
          </w:divsChild>
        </w:div>
        <w:div w:id="1949310311">
          <w:marLeft w:val="60"/>
          <w:marRight w:val="60"/>
          <w:marTop w:val="100"/>
          <w:marBottom w:val="100"/>
          <w:divBdr>
            <w:top w:val="none" w:sz="0" w:space="0" w:color="auto"/>
            <w:left w:val="none" w:sz="0" w:space="0" w:color="auto"/>
            <w:bottom w:val="none" w:sz="0" w:space="0" w:color="auto"/>
            <w:right w:val="none" w:sz="0" w:space="0" w:color="auto"/>
          </w:divBdr>
        </w:div>
        <w:div w:id="1949310312">
          <w:marLeft w:val="60"/>
          <w:marRight w:val="60"/>
          <w:marTop w:val="100"/>
          <w:marBottom w:val="100"/>
          <w:divBdr>
            <w:top w:val="none" w:sz="0" w:space="0" w:color="auto"/>
            <w:left w:val="none" w:sz="0" w:space="0" w:color="auto"/>
            <w:bottom w:val="none" w:sz="0" w:space="0" w:color="auto"/>
            <w:right w:val="none" w:sz="0" w:space="0" w:color="auto"/>
          </w:divBdr>
          <w:divsChild>
            <w:div w:id="1949310470">
              <w:marLeft w:val="0"/>
              <w:marRight w:val="0"/>
              <w:marTop w:val="0"/>
              <w:marBottom w:val="0"/>
              <w:divBdr>
                <w:top w:val="none" w:sz="0" w:space="0" w:color="auto"/>
                <w:left w:val="none" w:sz="0" w:space="0" w:color="auto"/>
                <w:bottom w:val="none" w:sz="0" w:space="0" w:color="auto"/>
                <w:right w:val="none" w:sz="0" w:space="0" w:color="auto"/>
              </w:divBdr>
            </w:div>
          </w:divsChild>
        </w:div>
        <w:div w:id="1949310313">
          <w:marLeft w:val="60"/>
          <w:marRight w:val="60"/>
          <w:marTop w:val="100"/>
          <w:marBottom w:val="100"/>
          <w:divBdr>
            <w:top w:val="none" w:sz="0" w:space="0" w:color="auto"/>
            <w:left w:val="none" w:sz="0" w:space="0" w:color="auto"/>
            <w:bottom w:val="none" w:sz="0" w:space="0" w:color="auto"/>
            <w:right w:val="none" w:sz="0" w:space="0" w:color="auto"/>
          </w:divBdr>
        </w:div>
        <w:div w:id="1949310315">
          <w:marLeft w:val="60"/>
          <w:marRight w:val="60"/>
          <w:marTop w:val="100"/>
          <w:marBottom w:val="100"/>
          <w:divBdr>
            <w:top w:val="none" w:sz="0" w:space="0" w:color="auto"/>
            <w:left w:val="none" w:sz="0" w:space="0" w:color="auto"/>
            <w:bottom w:val="none" w:sz="0" w:space="0" w:color="auto"/>
            <w:right w:val="none" w:sz="0" w:space="0" w:color="auto"/>
          </w:divBdr>
          <w:divsChild>
            <w:div w:id="1949310257">
              <w:marLeft w:val="0"/>
              <w:marRight w:val="0"/>
              <w:marTop w:val="0"/>
              <w:marBottom w:val="0"/>
              <w:divBdr>
                <w:top w:val="none" w:sz="0" w:space="0" w:color="auto"/>
                <w:left w:val="none" w:sz="0" w:space="0" w:color="auto"/>
                <w:bottom w:val="none" w:sz="0" w:space="0" w:color="auto"/>
                <w:right w:val="none" w:sz="0" w:space="0" w:color="auto"/>
              </w:divBdr>
            </w:div>
          </w:divsChild>
        </w:div>
        <w:div w:id="1949310317">
          <w:marLeft w:val="60"/>
          <w:marRight w:val="60"/>
          <w:marTop w:val="100"/>
          <w:marBottom w:val="100"/>
          <w:divBdr>
            <w:top w:val="none" w:sz="0" w:space="0" w:color="auto"/>
            <w:left w:val="none" w:sz="0" w:space="0" w:color="auto"/>
            <w:bottom w:val="none" w:sz="0" w:space="0" w:color="auto"/>
            <w:right w:val="none" w:sz="0" w:space="0" w:color="auto"/>
          </w:divBdr>
          <w:divsChild>
            <w:div w:id="1949310483">
              <w:marLeft w:val="0"/>
              <w:marRight w:val="0"/>
              <w:marTop w:val="0"/>
              <w:marBottom w:val="0"/>
              <w:divBdr>
                <w:top w:val="none" w:sz="0" w:space="0" w:color="auto"/>
                <w:left w:val="none" w:sz="0" w:space="0" w:color="auto"/>
                <w:bottom w:val="none" w:sz="0" w:space="0" w:color="auto"/>
                <w:right w:val="none" w:sz="0" w:space="0" w:color="auto"/>
              </w:divBdr>
            </w:div>
          </w:divsChild>
        </w:div>
        <w:div w:id="1949310319">
          <w:marLeft w:val="60"/>
          <w:marRight w:val="60"/>
          <w:marTop w:val="100"/>
          <w:marBottom w:val="100"/>
          <w:divBdr>
            <w:top w:val="none" w:sz="0" w:space="0" w:color="auto"/>
            <w:left w:val="none" w:sz="0" w:space="0" w:color="auto"/>
            <w:bottom w:val="none" w:sz="0" w:space="0" w:color="auto"/>
            <w:right w:val="none" w:sz="0" w:space="0" w:color="auto"/>
          </w:divBdr>
        </w:div>
        <w:div w:id="1949310324">
          <w:marLeft w:val="60"/>
          <w:marRight w:val="60"/>
          <w:marTop w:val="100"/>
          <w:marBottom w:val="100"/>
          <w:divBdr>
            <w:top w:val="none" w:sz="0" w:space="0" w:color="auto"/>
            <w:left w:val="none" w:sz="0" w:space="0" w:color="auto"/>
            <w:bottom w:val="none" w:sz="0" w:space="0" w:color="auto"/>
            <w:right w:val="none" w:sz="0" w:space="0" w:color="auto"/>
          </w:divBdr>
        </w:div>
        <w:div w:id="1949310326">
          <w:marLeft w:val="60"/>
          <w:marRight w:val="60"/>
          <w:marTop w:val="100"/>
          <w:marBottom w:val="100"/>
          <w:divBdr>
            <w:top w:val="none" w:sz="0" w:space="0" w:color="auto"/>
            <w:left w:val="none" w:sz="0" w:space="0" w:color="auto"/>
            <w:bottom w:val="none" w:sz="0" w:space="0" w:color="auto"/>
            <w:right w:val="none" w:sz="0" w:space="0" w:color="auto"/>
          </w:divBdr>
          <w:divsChild>
            <w:div w:id="1949310396">
              <w:marLeft w:val="0"/>
              <w:marRight w:val="0"/>
              <w:marTop w:val="0"/>
              <w:marBottom w:val="0"/>
              <w:divBdr>
                <w:top w:val="none" w:sz="0" w:space="0" w:color="auto"/>
                <w:left w:val="none" w:sz="0" w:space="0" w:color="auto"/>
                <w:bottom w:val="none" w:sz="0" w:space="0" w:color="auto"/>
                <w:right w:val="none" w:sz="0" w:space="0" w:color="auto"/>
              </w:divBdr>
            </w:div>
            <w:div w:id="1949310488">
              <w:marLeft w:val="0"/>
              <w:marRight w:val="0"/>
              <w:marTop w:val="0"/>
              <w:marBottom w:val="0"/>
              <w:divBdr>
                <w:top w:val="none" w:sz="0" w:space="0" w:color="auto"/>
                <w:left w:val="none" w:sz="0" w:space="0" w:color="auto"/>
                <w:bottom w:val="none" w:sz="0" w:space="0" w:color="auto"/>
                <w:right w:val="none" w:sz="0" w:space="0" w:color="auto"/>
              </w:divBdr>
            </w:div>
          </w:divsChild>
        </w:div>
        <w:div w:id="1949310327">
          <w:marLeft w:val="60"/>
          <w:marRight w:val="60"/>
          <w:marTop w:val="100"/>
          <w:marBottom w:val="100"/>
          <w:divBdr>
            <w:top w:val="none" w:sz="0" w:space="0" w:color="auto"/>
            <w:left w:val="none" w:sz="0" w:space="0" w:color="auto"/>
            <w:bottom w:val="none" w:sz="0" w:space="0" w:color="auto"/>
            <w:right w:val="none" w:sz="0" w:space="0" w:color="auto"/>
          </w:divBdr>
        </w:div>
        <w:div w:id="1949310328">
          <w:marLeft w:val="60"/>
          <w:marRight w:val="60"/>
          <w:marTop w:val="100"/>
          <w:marBottom w:val="100"/>
          <w:divBdr>
            <w:top w:val="none" w:sz="0" w:space="0" w:color="auto"/>
            <w:left w:val="none" w:sz="0" w:space="0" w:color="auto"/>
            <w:bottom w:val="none" w:sz="0" w:space="0" w:color="auto"/>
            <w:right w:val="none" w:sz="0" w:space="0" w:color="auto"/>
          </w:divBdr>
        </w:div>
        <w:div w:id="1949310330">
          <w:marLeft w:val="60"/>
          <w:marRight w:val="60"/>
          <w:marTop w:val="100"/>
          <w:marBottom w:val="100"/>
          <w:divBdr>
            <w:top w:val="none" w:sz="0" w:space="0" w:color="auto"/>
            <w:left w:val="none" w:sz="0" w:space="0" w:color="auto"/>
            <w:bottom w:val="none" w:sz="0" w:space="0" w:color="auto"/>
            <w:right w:val="none" w:sz="0" w:space="0" w:color="auto"/>
          </w:divBdr>
        </w:div>
        <w:div w:id="1949310331">
          <w:marLeft w:val="60"/>
          <w:marRight w:val="60"/>
          <w:marTop w:val="100"/>
          <w:marBottom w:val="100"/>
          <w:divBdr>
            <w:top w:val="none" w:sz="0" w:space="0" w:color="auto"/>
            <w:left w:val="none" w:sz="0" w:space="0" w:color="auto"/>
            <w:bottom w:val="none" w:sz="0" w:space="0" w:color="auto"/>
            <w:right w:val="none" w:sz="0" w:space="0" w:color="auto"/>
          </w:divBdr>
        </w:div>
        <w:div w:id="1949310332">
          <w:marLeft w:val="60"/>
          <w:marRight w:val="60"/>
          <w:marTop w:val="100"/>
          <w:marBottom w:val="100"/>
          <w:divBdr>
            <w:top w:val="none" w:sz="0" w:space="0" w:color="auto"/>
            <w:left w:val="none" w:sz="0" w:space="0" w:color="auto"/>
            <w:bottom w:val="none" w:sz="0" w:space="0" w:color="auto"/>
            <w:right w:val="none" w:sz="0" w:space="0" w:color="auto"/>
          </w:divBdr>
        </w:div>
        <w:div w:id="1949310333">
          <w:marLeft w:val="60"/>
          <w:marRight w:val="60"/>
          <w:marTop w:val="100"/>
          <w:marBottom w:val="100"/>
          <w:divBdr>
            <w:top w:val="none" w:sz="0" w:space="0" w:color="auto"/>
            <w:left w:val="none" w:sz="0" w:space="0" w:color="auto"/>
            <w:bottom w:val="none" w:sz="0" w:space="0" w:color="auto"/>
            <w:right w:val="none" w:sz="0" w:space="0" w:color="auto"/>
          </w:divBdr>
        </w:div>
        <w:div w:id="1949310334">
          <w:marLeft w:val="60"/>
          <w:marRight w:val="60"/>
          <w:marTop w:val="100"/>
          <w:marBottom w:val="100"/>
          <w:divBdr>
            <w:top w:val="none" w:sz="0" w:space="0" w:color="auto"/>
            <w:left w:val="none" w:sz="0" w:space="0" w:color="auto"/>
            <w:bottom w:val="none" w:sz="0" w:space="0" w:color="auto"/>
            <w:right w:val="none" w:sz="0" w:space="0" w:color="auto"/>
          </w:divBdr>
          <w:divsChild>
            <w:div w:id="1949310364">
              <w:marLeft w:val="0"/>
              <w:marRight w:val="0"/>
              <w:marTop w:val="0"/>
              <w:marBottom w:val="0"/>
              <w:divBdr>
                <w:top w:val="none" w:sz="0" w:space="0" w:color="auto"/>
                <w:left w:val="none" w:sz="0" w:space="0" w:color="auto"/>
                <w:bottom w:val="none" w:sz="0" w:space="0" w:color="auto"/>
                <w:right w:val="none" w:sz="0" w:space="0" w:color="auto"/>
              </w:divBdr>
            </w:div>
          </w:divsChild>
        </w:div>
        <w:div w:id="1949310335">
          <w:marLeft w:val="60"/>
          <w:marRight w:val="60"/>
          <w:marTop w:val="100"/>
          <w:marBottom w:val="100"/>
          <w:divBdr>
            <w:top w:val="none" w:sz="0" w:space="0" w:color="auto"/>
            <w:left w:val="none" w:sz="0" w:space="0" w:color="auto"/>
            <w:bottom w:val="none" w:sz="0" w:space="0" w:color="auto"/>
            <w:right w:val="none" w:sz="0" w:space="0" w:color="auto"/>
          </w:divBdr>
        </w:div>
        <w:div w:id="1949310336">
          <w:marLeft w:val="60"/>
          <w:marRight w:val="60"/>
          <w:marTop w:val="100"/>
          <w:marBottom w:val="100"/>
          <w:divBdr>
            <w:top w:val="none" w:sz="0" w:space="0" w:color="auto"/>
            <w:left w:val="none" w:sz="0" w:space="0" w:color="auto"/>
            <w:bottom w:val="none" w:sz="0" w:space="0" w:color="auto"/>
            <w:right w:val="none" w:sz="0" w:space="0" w:color="auto"/>
          </w:divBdr>
        </w:div>
        <w:div w:id="1949310337">
          <w:marLeft w:val="60"/>
          <w:marRight w:val="60"/>
          <w:marTop w:val="100"/>
          <w:marBottom w:val="100"/>
          <w:divBdr>
            <w:top w:val="none" w:sz="0" w:space="0" w:color="auto"/>
            <w:left w:val="none" w:sz="0" w:space="0" w:color="auto"/>
            <w:bottom w:val="none" w:sz="0" w:space="0" w:color="auto"/>
            <w:right w:val="none" w:sz="0" w:space="0" w:color="auto"/>
          </w:divBdr>
        </w:div>
        <w:div w:id="1949310338">
          <w:marLeft w:val="60"/>
          <w:marRight w:val="60"/>
          <w:marTop w:val="100"/>
          <w:marBottom w:val="100"/>
          <w:divBdr>
            <w:top w:val="none" w:sz="0" w:space="0" w:color="auto"/>
            <w:left w:val="none" w:sz="0" w:space="0" w:color="auto"/>
            <w:bottom w:val="none" w:sz="0" w:space="0" w:color="auto"/>
            <w:right w:val="none" w:sz="0" w:space="0" w:color="auto"/>
          </w:divBdr>
          <w:divsChild>
            <w:div w:id="1949310372">
              <w:marLeft w:val="0"/>
              <w:marRight w:val="0"/>
              <w:marTop w:val="0"/>
              <w:marBottom w:val="0"/>
              <w:divBdr>
                <w:top w:val="none" w:sz="0" w:space="0" w:color="auto"/>
                <w:left w:val="none" w:sz="0" w:space="0" w:color="auto"/>
                <w:bottom w:val="none" w:sz="0" w:space="0" w:color="auto"/>
                <w:right w:val="none" w:sz="0" w:space="0" w:color="auto"/>
              </w:divBdr>
            </w:div>
          </w:divsChild>
        </w:div>
        <w:div w:id="1949310339">
          <w:marLeft w:val="60"/>
          <w:marRight w:val="60"/>
          <w:marTop w:val="100"/>
          <w:marBottom w:val="100"/>
          <w:divBdr>
            <w:top w:val="none" w:sz="0" w:space="0" w:color="auto"/>
            <w:left w:val="none" w:sz="0" w:space="0" w:color="auto"/>
            <w:bottom w:val="none" w:sz="0" w:space="0" w:color="auto"/>
            <w:right w:val="none" w:sz="0" w:space="0" w:color="auto"/>
          </w:divBdr>
          <w:divsChild>
            <w:div w:id="1949310473">
              <w:marLeft w:val="0"/>
              <w:marRight w:val="0"/>
              <w:marTop w:val="0"/>
              <w:marBottom w:val="0"/>
              <w:divBdr>
                <w:top w:val="none" w:sz="0" w:space="0" w:color="auto"/>
                <w:left w:val="none" w:sz="0" w:space="0" w:color="auto"/>
                <w:bottom w:val="none" w:sz="0" w:space="0" w:color="auto"/>
                <w:right w:val="none" w:sz="0" w:space="0" w:color="auto"/>
              </w:divBdr>
            </w:div>
          </w:divsChild>
        </w:div>
        <w:div w:id="1949310340">
          <w:marLeft w:val="60"/>
          <w:marRight w:val="60"/>
          <w:marTop w:val="100"/>
          <w:marBottom w:val="100"/>
          <w:divBdr>
            <w:top w:val="none" w:sz="0" w:space="0" w:color="auto"/>
            <w:left w:val="none" w:sz="0" w:space="0" w:color="auto"/>
            <w:bottom w:val="none" w:sz="0" w:space="0" w:color="auto"/>
            <w:right w:val="none" w:sz="0" w:space="0" w:color="auto"/>
          </w:divBdr>
        </w:div>
        <w:div w:id="1949310344">
          <w:marLeft w:val="60"/>
          <w:marRight w:val="60"/>
          <w:marTop w:val="100"/>
          <w:marBottom w:val="100"/>
          <w:divBdr>
            <w:top w:val="none" w:sz="0" w:space="0" w:color="auto"/>
            <w:left w:val="none" w:sz="0" w:space="0" w:color="auto"/>
            <w:bottom w:val="none" w:sz="0" w:space="0" w:color="auto"/>
            <w:right w:val="none" w:sz="0" w:space="0" w:color="auto"/>
          </w:divBdr>
        </w:div>
        <w:div w:id="1949310345">
          <w:marLeft w:val="60"/>
          <w:marRight w:val="60"/>
          <w:marTop w:val="100"/>
          <w:marBottom w:val="100"/>
          <w:divBdr>
            <w:top w:val="none" w:sz="0" w:space="0" w:color="auto"/>
            <w:left w:val="none" w:sz="0" w:space="0" w:color="auto"/>
            <w:bottom w:val="none" w:sz="0" w:space="0" w:color="auto"/>
            <w:right w:val="none" w:sz="0" w:space="0" w:color="auto"/>
          </w:divBdr>
        </w:div>
        <w:div w:id="1949310346">
          <w:marLeft w:val="60"/>
          <w:marRight w:val="60"/>
          <w:marTop w:val="100"/>
          <w:marBottom w:val="100"/>
          <w:divBdr>
            <w:top w:val="none" w:sz="0" w:space="0" w:color="auto"/>
            <w:left w:val="none" w:sz="0" w:space="0" w:color="auto"/>
            <w:bottom w:val="none" w:sz="0" w:space="0" w:color="auto"/>
            <w:right w:val="none" w:sz="0" w:space="0" w:color="auto"/>
          </w:divBdr>
        </w:div>
        <w:div w:id="1949310347">
          <w:marLeft w:val="60"/>
          <w:marRight w:val="60"/>
          <w:marTop w:val="100"/>
          <w:marBottom w:val="100"/>
          <w:divBdr>
            <w:top w:val="none" w:sz="0" w:space="0" w:color="auto"/>
            <w:left w:val="none" w:sz="0" w:space="0" w:color="auto"/>
            <w:bottom w:val="none" w:sz="0" w:space="0" w:color="auto"/>
            <w:right w:val="none" w:sz="0" w:space="0" w:color="auto"/>
          </w:divBdr>
        </w:div>
        <w:div w:id="1949310349">
          <w:marLeft w:val="60"/>
          <w:marRight w:val="60"/>
          <w:marTop w:val="100"/>
          <w:marBottom w:val="100"/>
          <w:divBdr>
            <w:top w:val="none" w:sz="0" w:space="0" w:color="auto"/>
            <w:left w:val="none" w:sz="0" w:space="0" w:color="auto"/>
            <w:bottom w:val="none" w:sz="0" w:space="0" w:color="auto"/>
            <w:right w:val="none" w:sz="0" w:space="0" w:color="auto"/>
          </w:divBdr>
        </w:div>
        <w:div w:id="1949310350">
          <w:marLeft w:val="60"/>
          <w:marRight w:val="60"/>
          <w:marTop w:val="100"/>
          <w:marBottom w:val="100"/>
          <w:divBdr>
            <w:top w:val="none" w:sz="0" w:space="0" w:color="auto"/>
            <w:left w:val="none" w:sz="0" w:space="0" w:color="auto"/>
            <w:bottom w:val="none" w:sz="0" w:space="0" w:color="auto"/>
            <w:right w:val="none" w:sz="0" w:space="0" w:color="auto"/>
          </w:divBdr>
          <w:divsChild>
            <w:div w:id="1949310321">
              <w:marLeft w:val="0"/>
              <w:marRight w:val="0"/>
              <w:marTop w:val="0"/>
              <w:marBottom w:val="0"/>
              <w:divBdr>
                <w:top w:val="none" w:sz="0" w:space="0" w:color="auto"/>
                <w:left w:val="none" w:sz="0" w:space="0" w:color="auto"/>
                <w:bottom w:val="none" w:sz="0" w:space="0" w:color="auto"/>
                <w:right w:val="none" w:sz="0" w:space="0" w:color="auto"/>
              </w:divBdr>
            </w:div>
          </w:divsChild>
        </w:div>
        <w:div w:id="1949310352">
          <w:marLeft w:val="60"/>
          <w:marRight w:val="60"/>
          <w:marTop w:val="100"/>
          <w:marBottom w:val="100"/>
          <w:divBdr>
            <w:top w:val="none" w:sz="0" w:space="0" w:color="auto"/>
            <w:left w:val="none" w:sz="0" w:space="0" w:color="auto"/>
            <w:bottom w:val="none" w:sz="0" w:space="0" w:color="auto"/>
            <w:right w:val="none" w:sz="0" w:space="0" w:color="auto"/>
          </w:divBdr>
        </w:div>
        <w:div w:id="1949310354">
          <w:marLeft w:val="60"/>
          <w:marRight w:val="60"/>
          <w:marTop w:val="100"/>
          <w:marBottom w:val="100"/>
          <w:divBdr>
            <w:top w:val="none" w:sz="0" w:space="0" w:color="auto"/>
            <w:left w:val="none" w:sz="0" w:space="0" w:color="auto"/>
            <w:bottom w:val="none" w:sz="0" w:space="0" w:color="auto"/>
            <w:right w:val="none" w:sz="0" w:space="0" w:color="auto"/>
          </w:divBdr>
        </w:div>
        <w:div w:id="1949310357">
          <w:marLeft w:val="60"/>
          <w:marRight w:val="60"/>
          <w:marTop w:val="100"/>
          <w:marBottom w:val="100"/>
          <w:divBdr>
            <w:top w:val="none" w:sz="0" w:space="0" w:color="auto"/>
            <w:left w:val="none" w:sz="0" w:space="0" w:color="auto"/>
            <w:bottom w:val="none" w:sz="0" w:space="0" w:color="auto"/>
            <w:right w:val="none" w:sz="0" w:space="0" w:color="auto"/>
          </w:divBdr>
        </w:div>
        <w:div w:id="1949310358">
          <w:marLeft w:val="60"/>
          <w:marRight w:val="60"/>
          <w:marTop w:val="100"/>
          <w:marBottom w:val="100"/>
          <w:divBdr>
            <w:top w:val="none" w:sz="0" w:space="0" w:color="auto"/>
            <w:left w:val="none" w:sz="0" w:space="0" w:color="auto"/>
            <w:bottom w:val="none" w:sz="0" w:space="0" w:color="auto"/>
            <w:right w:val="none" w:sz="0" w:space="0" w:color="auto"/>
          </w:divBdr>
          <w:divsChild>
            <w:div w:id="1949310401">
              <w:marLeft w:val="0"/>
              <w:marRight w:val="0"/>
              <w:marTop w:val="0"/>
              <w:marBottom w:val="0"/>
              <w:divBdr>
                <w:top w:val="none" w:sz="0" w:space="0" w:color="auto"/>
                <w:left w:val="none" w:sz="0" w:space="0" w:color="auto"/>
                <w:bottom w:val="none" w:sz="0" w:space="0" w:color="auto"/>
                <w:right w:val="none" w:sz="0" w:space="0" w:color="auto"/>
              </w:divBdr>
            </w:div>
            <w:div w:id="1949310485">
              <w:marLeft w:val="0"/>
              <w:marRight w:val="0"/>
              <w:marTop w:val="0"/>
              <w:marBottom w:val="0"/>
              <w:divBdr>
                <w:top w:val="none" w:sz="0" w:space="0" w:color="auto"/>
                <w:left w:val="none" w:sz="0" w:space="0" w:color="auto"/>
                <w:bottom w:val="none" w:sz="0" w:space="0" w:color="auto"/>
                <w:right w:val="none" w:sz="0" w:space="0" w:color="auto"/>
              </w:divBdr>
            </w:div>
          </w:divsChild>
        </w:div>
        <w:div w:id="1949310359">
          <w:marLeft w:val="60"/>
          <w:marRight w:val="60"/>
          <w:marTop w:val="100"/>
          <w:marBottom w:val="100"/>
          <w:divBdr>
            <w:top w:val="none" w:sz="0" w:space="0" w:color="auto"/>
            <w:left w:val="none" w:sz="0" w:space="0" w:color="auto"/>
            <w:bottom w:val="none" w:sz="0" w:space="0" w:color="auto"/>
            <w:right w:val="none" w:sz="0" w:space="0" w:color="auto"/>
          </w:divBdr>
        </w:div>
        <w:div w:id="1949310360">
          <w:marLeft w:val="60"/>
          <w:marRight w:val="60"/>
          <w:marTop w:val="100"/>
          <w:marBottom w:val="100"/>
          <w:divBdr>
            <w:top w:val="none" w:sz="0" w:space="0" w:color="auto"/>
            <w:left w:val="none" w:sz="0" w:space="0" w:color="auto"/>
            <w:bottom w:val="none" w:sz="0" w:space="0" w:color="auto"/>
            <w:right w:val="none" w:sz="0" w:space="0" w:color="auto"/>
          </w:divBdr>
        </w:div>
        <w:div w:id="1949310361">
          <w:marLeft w:val="60"/>
          <w:marRight w:val="60"/>
          <w:marTop w:val="100"/>
          <w:marBottom w:val="100"/>
          <w:divBdr>
            <w:top w:val="none" w:sz="0" w:space="0" w:color="auto"/>
            <w:left w:val="none" w:sz="0" w:space="0" w:color="auto"/>
            <w:bottom w:val="none" w:sz="0" w:space="0" w:color="auto"/>
            <w:right w:val="none" w:sz="0" w:space="0" w:color="auto"/>
          </w:divBdr>
          <w:divsChild>
            <w:div w:id="1949310461">
              <w:marLeft w:val="0"/>
              <w:marRight w:val="0"/>
              <w:marTop w:val="0"/>
              <w:marBottom w:val="0"/>
              <w:divBdr>
                <w:top w:val="none" w:sz="0" w:space="0" w:color="auto"/>
                <w:left w:val="none" w:sz="0" w:space="0" w:color="auto"/>
                <w:bottom w:val="none" w:sz="0" w:space="0" w:color="auto"/>
                <w:right w:val="none" w:sz="0" w:space="0" w:color="auto"/>
              </w:divBdr>
            </w:div>
          </w:divsChild>
        </w:div>
        <w:div w:id="1949310363">
          <w:marLeft w:val="60"/>
          <w:marRight w:val="60"/>
          <w:marTop w:val="100"/>
          <w:marBottom w:val="100"/>
          <w:divBdr>
            <w:top w:val="none" w:sz="0" w:space="0" w:color="auto"/>
            <w:left w:val="none" w:sz="0" w:space="0" w:color="auto"/>
            <w:bottom w:val="none" w:sz="0" w:space="0" w:color="auto"/>
            <w:right w:val="none" w:sz="0" w:space="0" w:color="auto"/>
          </w:divBdr>
          <w:divsChild>
            <w:div w:id="1949310281">
              <w:marLeft w:val="0"/>
              <w:marRight w:val="0"/>
              <w:marTop w:val="0"/>
              <w:marBottom w:val="0"/>
              <w:divBdr>
                <w:top w:val="none" w:sz="0" w:space="0" w:color="auto"/>
                <w:left w:val="none" w:sz="0" w:space="0" w:color="auto"/>
                <w:bottom w:val="none" w:sz="0" w:space="0" w:color="auto"/>
                <w:right w:val="none" w:sz="0" w:space="0" w:color="auto"/>
              </w:divBdr>
            </w:div>
          </w:divsChild>
        </w:div>
        <w:div w:id="1949310366">
          <w:marLeft w:val="60"/>
          <w:marRight w:val="60"/>
          <w:marTop w:val="100"/>
          <w:marBottom w:val="100"/>
          <w:divBdr>
            <w:top w:val="none" w:sz="0" w:space="0" w:color="auto"/>
            <w:left w:val="none" w:sz="0" w:space="0" w:color="auto"/>
            <w:bottom w:val="none" w:sz="0" w:space="0" w:color="auto"/>
            <w:right w:val="none" w:sz="0" w:space="0" w:color="auto"/>
          </w:divBdr>
          <w:divsChild>
            <w:div w:id="1949310395">
              <w:marLeft w:val="0"/>
              <w:marRight w:val="0"/>
              <w:marTop w:val="0"/>
              <w:marBottom w:val="0"/>
              <w:divBdr>
                <w:top w:val="none" w:sz="0" w:space="0" w:color="auto"/>
                <w:left w:val="none" w:sz="0" w:space="0" w:color="auto"/>
                <w:bottom w:val="none" w:sz="0" w:space="0" w:color="auto"/>
                <w:right w:val="none" w:sz="0" w:space="0" w:color="auto"/>
              </w:divBdr>
            </w:div>
          </w:divsChild>
        </w:div>
        <w:div w:id="1949310367">
          <w:marLeft w:val="60"/>
          <w:marRight w:val="60"/>
          <w:marTop w:val="100"/>
          <w:marBottom w:val="100"/>
          <w:divBdr>
            <w:top w:val="none" w:sz="0" w:space="0" w:color="auto"/>
            <w:left w:val="none" w:sz="0" w:space="0" w:color="auto"/>
            <w:bottom w:val="none" w:sz="0" w:space="0" w:color="auto"/>
            <w:right w:val="none" w:sz="0" w:space="0" w:color="auto"/>
          </w:divBdr>
        </w:div>
        <w:div w:id="1949310368">
          <w:marLeft w:val="60"/>
          <w:marRight w:val="60"/>
          <w:marTop w:val="100"/>
          <w:marBottom w:val="100"/>
          <w:divBdr>
            <w:top w:val="none" w:sz="0" w:space="0" w:color="auto"/>
            <w:left w:val="none" w:sz="0" w:space="0" w:color="auto"/>
            <w:bottom w:val="none" w:sz="0" w:space="0" w:color="auto"/>
            <w:right w:val="none" w:sz="0" w:space="0" w:color="auto"/>
          </w:divBdr>
        </w:div>
        <w:div w:id="1949310369">
          <w:marLeft w:val="60"/>
          <w:marRight w:val="60"/>
          <w:marTop w:val="100"/>
          <w:marBottom w:val="100"/>
          <w:divBdr>
            <w:top w:val="none" w:sz="0" w:space="0" w:color="auto"/>
            <w:left w:val="none" w:sz="0" w:space="0" w:color="auto"/>
            <w:bottom w:val="none" w:sz="0" w:space="0" w:color="auto"/>
            <w:right w:val="none" w:sz="0" w:space="0" w:color="auto"/>
          </w:divBdr>
        </w:div>
        <w:div w:id="1949310370">
          <w:marLeft w:val="60"/>
          <w:marRight w:val="60"/>
          <w:marTop w:val="100"/>
          <w:marBottom w:val="100"/>
          <w:divBdr>
            <w:top w:val="none" w:sz="0" w:space="0" w:color="auto"/>
            <w:left w:val="none" w:sz="0" w:space="0" w:color="auto"/>
            <w:bottom w:val="none" w:sz="0" w:space="0" w:color="auto"/>
            <w:right w:val="none" w:sz="0" w:space="0" w:color="auto"/>
          </w:divBdr>
        </w:div>
        <w:div w:id="1949310373">
          <w:marLeft w:val="60"/>
          <w:marRight w:val="60"/>
          <w:marTop w:val="100"/>
          <w:marBottom w:val="100"/>
          <w:divBdr>
            <w:top w:val="none" w:sz="0" w:space="0" w:color="auto"/>
            <w:left w:val="none" w:sz="0" w:space="0" w:color="auto"/>
            <w:bottom w:val="none" w:sz="0" w:space="0" w:color="auto"/>
            <w:right w:val="none" w:sz="0" w:space="0" w:color="auto"/>
          </w:divBdr>
        </w:div>
        <w:div w:id="1949310374">
          <w:marLeft w:val="60"/>
          <w:marRight w:val="60"/>
          <w:marTop w:val="100"/>
          <w:marBottom w:val="100"/>
          <w:divBdr>
            <w:top w:val="none" w:sz="0" w:space="0" w:color="auto"/>
            <w:left w:val="none" w:sz="0" w:space="0" w:color="auto"/>
            <w:bottom w:val="none" w:sz="0" w:space="0" w:color="auto"/>
            <w:right w:val="none" w:sz="0" w:space="0" w:color="auto"/>
          </w:divBdr>
        </w:div>
        <w:div w:id="1949310375">
          <w:marLeft w:val="60"/>
          <w:marRight w:val="60"/>
          <w:marTop w:val="100"/>
          <w:marBottom w:val="100"/>
          <w:divBdr>
            <w:top w:val="none" w:sz="0" w:space="0" w:color="auto"/>
            <w:left w:val="none" w:sz="0" w:space="0" w:color="auto"/>
            <w:bottom w:val="none" w:sz="0" w:space="0" w:color="auto"/>
            <w:right w:val="none" w:sz="0" w:space="0" w:color="auto"/>
          </w:divBdr>
        </w:div>
        <w:div w:id="1949310376">
          <w:marLeft w:val="60"/>
          <w:marRight w:val="60"/>
          <w:marTop w:val="100"/>
          <w:marBottom w:val="100"/>
          <w:divBdr>
            <w:top w:val="none" w:sz="0" w:space="0" w:color="auto"/>
            <w:left w:val="none" w:sz="0" w:space="0" w:color="auto"/>
            <w:bottom w:val="none" w:sz="0" w:space="0" w:color="auto"/>
            <w:right w:val="none" w:sz="0" w:space="0" w:color="auto"/>
          </w:divBdr>
        </w:div>
        <w:div w:id="1949310377">
          <w:marLeft w:val="60"/>
          <w:marRight w:val="60"/>
          <w:marTop w:val="100"/>
          <w:marBottom w:val="100"/>
          <w:divBdr>
            <w:top w:val="none" w:sz="0" w:space="0" w:color="auto"/>
            <w:left w:val="none" w:sz="0" w:space="0" w:color="auto"/>
            <w:bottom w:val="none" w:sz="0" w:space="0" w:color="auto"/>
            <w:right w:val="none" w:sz="0" w:space="0" w:color="auto"/>
          </w:divBdr>
        </w:div>
        <w:div w:id="1949310378">
          <w:marLeft w:val="60"/>
          <w:marRight w:val="60"/>
          <w:marTop w:val="100"/>
          <w:marBottom w:val="100"/>
          <w:divBdr>
            <w:top w:val="none" w:sz="0" w:space="0" w:color="auto"/>
            <w:left w:val="none" w:sz="0" w:space="0" w:color="auto"/>
            <w:bottom w:val="none" w:sz="0" w:space="0" w:color="auto"/>
            <w:right w:val="none" w:sz="0" w:space="0" w:color="auto"/>
          </w:divBdr>
          <w:divsChild>
            <w:div w:id="1949310406">
              <w:marLeft w:val="0"/>
              <w:marRight w:val="0"/>
              <w:marTop w:val="0"/>
              <w:marBottom w:val="0"/>
              <w:divBdr>
                <w:top w:val="none" w:sz="0" w:space="0" w:color="auto"/>
                <w:left w:val="none" w:sz="0" w:space="0" w:color="auto"/>
                <w:bottom w:val="none" w:sz="0" w:space="0" w:color="auto"/>
                <w:right w:val="none" w:sz="0" w:space="0" w:color="auto"/>
              </w:divBdr>
            </w:div>
          </w:divsChild>
        </w:div>
        <w:div w:id="1949310380">
          <w:marLeft w:val="60"/>
          <w:marRight w:val="60"/>
          <w:marTop w:val="100"/>
          <w:marBottom w:val="100"/>
          <w:divBdr>
            <w:top w:val="none" w:sz="0" w:space="0" w:color="auto"/>
            <w:left w:val="none" w:sz="0" w:space="0" w:color="auto"/>
            <w:bottom w:val="none" w:sz="0" w:space="0" w:color="auto"/>
            <w:right w:val="none" w:sz="0" w:space="0" w:color="auto"/>
          </w:divBdr>
        </w:div>
        <w:div w:id="1949310382">
          <w:marLeft w:val="60"/>
          <w:marRight w:val="60"/>
          <w:marTop w:val="100"/>
          <w:marBottom w:val="100"/>
          <w:divBdr>
            <w:top w:val="none" w:sz="0" w:space="0" w:color="auto"/>
            <w:left w:val="none" w:sz="0" w:space="0" w:color="auto"/>
            <w:bottom w:val="none" w:sz="0" w:space="0" w:color="auto"/>
            <w:right w:val="none" w:sz="0" w:space="0" w:color="auto"/>
          </w:divBdr>
          <w:divsChild>
            <w:div w:id="1949310477">
              <w:marLeft w:val="0"/>
              <w:marRight w:val="0"/>
              <w:marTop w:val="0"/>
              <w:marBottom w:val="0"/>
              <w:divBdr>
                <w:top w:val="none" w:sz="0" w:space="0" w:color="auto"/>
                <w:left w:val="none" w:sz="0" w:space="0" w:color="auto"/>
                <w:bottom w:val="none" w:sz="0" w:space="0" w:color="auto"/>
                <w:right w:val="none" w:sz="0" w:space="0" w:color="auto"/>
              </w:divBdr>
            </w:div>
          </w:divsChild>
        </w:div>
        <w:div w:id="1949310383">
          <w:marLeft w:val="60"/>
          <w:marRight w:val="60"/>
          <w:marTop w:val="100"/>
          <w:marBottom w:val="100"/>
          <w:divBdr>
            <w:top w:val="none" w:sz="0" w:space="0" w:color="auto"/>
            <w:left w:val="none" w:sz="0" w:space="0" w:color="auto"/>
            <w:bottom w:val="none" w:sz="0" w:space="0" w:color="auto"/>
            <w:right w:val="none" w:sz="0" w:space="0" w:color="auto"/>
          </w:divBdr>
        </w:div>
        <w:div w:id="1949310385">
          <w:marLeft w:val="60"/>
          <w:marRight w:val="60"/>
          <w:marTop w:val="100"/>
          <w:marBottom w:val="100"/>
          <w:divBdr>
            <w:top w:val="none" w:sz="0" w:space="0" w:color="auto"/>
            <w:left w:val="none" w:sz="0" w:space="0" w:color="auto"/>
            <w:bottom w:val="none" w:sz="0" w:space="0" w:color="auto"/>
            <w:right w:val="none" w:sz="0" w:space="0" w:color="auto"/>
          </w:divBdr>
          <w:divsChild>
            <w:div w:id="1949310297">
              <w:marLeft w:val="0"/>
              <w:marRight w:val="0"/>
              <w:marTop w:val="0"/>
              <w:marBottom w:val="0"/>
              <w:divBdr>
                <w:top w:val="none" w:sz="0" w:space="0" w:color="auto"/>
                <w:left w:val="none" w:sz="0" w:space="0" w:color="auto"/>
                <w:bottom w:val="none" w:sz="0" w:space="0" w:color="auto"/>
                <w:right w:val="none" w:sz="0" w:space="0" w:color="auto"/>
              </w:divBdr>
            </w:div>
          </w:divsChild>
        </w:div>
        <w:div w:id="1949310388">
          <w:marLeft w:val="60"/>
          <w:marRight w:val="60"/>
          <w:marTop w:val="100"/>
          <w:marBottom w:val="100"/>
          <w:divBdr>
            <w:top w:val="none" w:sz="0" w:space="0" w:color="auto"/>
            <w:left w:val="none" w:sz="0" w:space="0" w:color="auto"/>
            <w:bottom w:val="none" w:sz="0" w:space="0" w:color="auto"/>
            <w:right w:val="none" w:sz="0" w:space="0" w:color="auto"/>
          </w:divBdr>
          <w:divsChild>
            <w:div w:id="1949310343">
              <w:marLeft w:val="0"/>
              <w:marRight w:val="0"/>
              <w:marTop w:val="0"/>
              <w:marBottom w:val="0"/>
              <w:divBdr>
                <w:top w:val="none" w:sz="0" w:space="0" w:color="auto"/>
                <w:left w:val="none" w:sz="0" w:space="0" w:color="auto"/>
                <w:bottom w:val="none" w:sz="0" w:space="0" w:color="auto"/>
                <w:right w:val="none" w:sz="0" w:space="0" w:color="auto"/>
              </w:divBdr>
            </w:div>
          </w:divsChild>
        </w:div>
        <w:div w:id="1949310389">
          <w:marLeft w:val="60"/>
          <w:marRight w:val="60"/>
          <w:marTop w:val="100"/>
          <w:marBottom w:val="100"/>
          <w:divBdr>
            <w:top w:val="none" w:sz="0" w:space="0" w:color="auto"/>
            <w:left w:val="none" w:sz="0" w:space="0" w:color="auto"/>
            <w:bottom w:val="none" w:sz="0" w:space="0" w:color="auto"/>
            <w:right w:val="none" w:sz="0" w:space="0" w:color="auto"/>
          </w:divBdr>
        </w:div>
        <w:div w:id="1949310391">
          <w:marLeft w:val="60"/>
          <w:marRight w:val="60"/>
          <w:marTop w:val="100"/>
          <w:marBottom w:val="100"/>
          <w:divBdr>
            <w:top w:val="none" w:sz="0" w:space="0" w:color="auto"/>
            <w:left w:val="none" w:sz="0" w:space="0" w:color="auto"/>
            <w:bottom w:val="none" w:sz="0" w:space="0" w:color="auto"/>
            <w:right w:val="none" w:sz="0" w:space="0" w:color="auto"/>
          </w:divBdr>
          <w:divsChild>
            <w:div w:id="1949310408">
              <w:marLeft w:val="0"/>
              <w:marRight w:val="0"/>
              <w:marTop w:val="0"/>
              <w:marBottom w:val="0"/>
              <w:divBdr>
                <w:top w:val="none" w:sz="0" w:space="0" w:color="auto"/>
                <w:left w:val="none" w:sz="0" w:space="0" w:color="auto"/>
                <w:bottom w:val="none" w:sz="0" w:space="0" w:color="auto"/>
                <w:right w:val="none" w:sz="0" w:space="0" w:color="auto"/>
              </w:divBdr>
            </w:div>
          </w:divsChild>
        </w:div>
        <w:div w:id="1949310393">
          <w:marLeft w:val="60"/>
          <w:marRight w:val="60"/>
          <w:marTop w:val="100"/>
          <w:marBottom w:val="100"/>
          <w:divBdr>
            <w:top w:val="none" w:sz="0" w:space="0" w:color="auto"/>
            <w:left w:val="none" w:sz="0" w:space="0" w:color="auto"/>
            <w:bottom w:val="none" w:sz="0" w:space="0" w:color="auto"/>
            <w:right w:val="none" w:sz="0" w:space="0" w:color="auto"/>
          </w:divBdr>
          <w:divsChild>
            <w:div w:id="1949310419">
              <w:marLeft w:val="0"/>
              <w:marRight w:val="0"/>
              <w:marTop w:val="0"/>
              <w:marBottom w:val="0"/>
              <w:divBdr>
                <w:top w:val="none" w:sz="0" w:space="0" w:color="auto"/>
                <w:left w:val="none" w:sz="0" w:space="0" w:color="auto"/>
                <w:bottom w:val="none" w:sz="0" w:space="0" w:color="auto"/>
                <w:right w:val="none" w:sz="0" w:space="0" w:color="auto"/>
              </w:divBdr>
            </w:div>
            <w:div w:id="1949310433">
              <w:marLeft w:val="0"/>
              <w:marRight w:val="0"/>
              <w:marTop w:val="0"/>
              <w:marBottom w:val="0"/>
              <w:divBdr>
                <w:top w:val="none" w:sz="0" w:space="0" w:color="auto"/>
                <w:left w:val="none" w:sz="0" w:space="0" w:color="auto"/>
                <w:bottom w:val="none" w:sz="0" w:space="0" w:color="auto"/>
                <w:right w:val="none" w:sz="0" w:space="0" w:color="auto"/>
              </w:divBdr>
            </w:div>
          </w:divsChild>
        </w:div>
        <w:div w:id="1949310394">
          <w:marLeft w:val="60"/>
          <w:marRight w:val="60"/>
          <w:marTop w:val="100"/>
          <w:marBottom w:val="100"/>
          <w:divBdr>
            <w:top w:val="none" w:sz="0" w:space="0" w:color="auto"/>
            <w:left w:val="none" w:sz="0" w:space="0" w:color="auto"/>
            <w:bottom w:val="none" w:sz="0" w:space="0" w:color="auto"/>
            <w:right w:val="none" w:sz="0" w:space="0" w:color="auto"/>
          </w:divBdr>
        </w:div>
        <w:div w:id="1949310398">
          <w:marLeft w:val="60"/>
          <w:marRight w:val="60"/>
          <w:marTop w:val="100"/>
          <w:marBottom w:val="100"/>
          <w:divBdr>
            <w:top w:val="none" w:sz="0" w:space="0" w:color="auto"/>
            <w:left w:val="none" w:sz="0" w:space="0" w:color="auto"/>
            <w:bottom w:val="none" w:sz="0" w:space="0" w:color="auto"/>
            <w:right w:val="none" w:sz="0" w:space="0" w:color="auto"/>
          </w:divBdr>
        </w:div>
        <w:div w:id="1949310399">
          <w:marLeft w:val="60"/>
          <w:marRight w:val="60"/>
          <w:marTop w:val="100"/>
          <w:marBottom w:val="100"/>
          <w:divBdr>
            <w:top w:val="none" w:sz="0" w:space="0" w:color="auto"/>
            <w:left w:val="none" w:sz="0" w:space="0" w:color="auto"/>
            <w:bottom w:val="none" w:sz="0" w:space="0" w:color="auto"/>
            <w:right w:val="none" w:sz="0" w:space="0" w:color="auto"/>
          </w:divBdr>
        </w:div>
        <w:div w:id="1949310400">
          <w:marLeft w:val="60"/>
          <w:marRight w:val="60"/>
          <w:marTop w:val="100"/>
          <w:marBottom w:val="100"/>
          <w:divBdr>
            <w:top w:val="none" w:sz="0" w:space="0" w:color="auto"/>
            <w:left w:val="none" w:sz="0" w:space="0" w:color="auto"/>
            <w:bottom w:val="none" w:sz="0" w:space="0" w:color="auto"/>
            <w:right w:val="none" w:sz="0" w:space="0" w:color="auto"/>
          </w:divBdr>
        </w:div>
        <w:div w:id="1949310402">
          <w:marLeft w:val="60"/>
          <w:marRight w:val="60"/>
          <w:marTop w:val="100"/>
          <w:marBottom w:val="100"/>
          <w:divBdr>
            <w:top w:val="none" w:sz="0" w:space="0" w:color="auto"/>
            <w:left w:val="none" w:sz="0" w:space="0" w:color="auto"/>
            <w:bottom w:val="none" w:sz="0" w:space="0" w:color="auto"/>
            <w:right w:val="none" w:sz="0" w:space="0" w:color="auto"/>
          </w:divBdr>
        </w:div>
        <w:div w:id="1949310403">
          <w:marLeft w:val="60"/>
          <w:marRight w:val="60"/>
          <w:marTop w:val="100"/>
          <w:marBottom w:val="100"/>
          <w:divBdr>
            <w:top w:val="none" w:sz="0" w:space="0" w:color="auto"/>
            <w:left w:val="none" w:sz="0" w:space="0" w:color="auto"/>
            <w:bottom w:val="none" w:sz="0" w:space="0" w:color="auto"/>
            <w:right w:val="none" w:sz="0" w:space="0" w:color="auto"/>
          </w:divBdr>
          <w:divsChild>
            <w:div w:id="1949310348">
              <w:marLeft w:val="0"/>
              <w:marRight w:val="0"/>
              <w:marTop w:val="0"/>
              <w:marBottom w:val="0"/>
              <w:divBdr>
                <w:top w:val="none" w:sz="0" w:space="0" w:color="auto"/>
                <w:left w:val="none" w:sz="0" w:space="0" w:color="auto"/>
                <w:bottom w:val="none" w:sz="0" w:space="0" w:color="auto"/>
                <w:right w:val="none" w:sz="0" w:space="0" w:color="auto"/>
              </w:divBdr>
            </w:div>
          </w:divsChild>
        </w:div>
        <w:div w:id="1949310404">
          <w:marLeft w:val="60"/>
          <w:marRight w:val="60"/>
          <w:marTop w:val="100"/>
          <w:marBottom w:val="100"/>
          <w:divBdr>
            <w:top w:val="none" w:sz="0" w:space="0" w:color="auto"/>
            <w:left w:val="none" w:sz="0" w:space="0" w:color="auto"/>
            <w:bottom w:val="none" w:sz="0" w:space="0" w:color="auto"/>
            <w:right w:val="none" w:sz="0" w:space="0" w:color="auto"/>
          </w:divBdr>
        </w:div>
        <w:div w:id="1949310405">
          <w:marLeft w:val="60"/>
          <w:marRight w:val="60"/>
          <w:marTop w:val="100"/>
          <w:marBottom w:val="100"/>
          <w:divBdr>
            <w:top w:val="none" w:sz="0" w:space="0" w:color="auto"/>
            <w:left w:val="none" w:sz="0" w:space="0" w:color="auto"/>
            <w:bottom w:val="none" w:sz="0" w:space="0" w:color="auto"/>
            <w:right w:val="none" w:sz="0" w:space="0" w:color="auto"/>
          </w:divBdr>
        </w:div>
        <w:div w:id="1949310407">
          <w:marLeft w:val="60"/>
          <w:marRight w:val="60"/>
          <w:marTop w:val="100"/>
          <w:marBottom w:val="100"/>
          <w:divBdr>
            <w:top w:val="none" w:sz="0" w:space="0" w:color="auto"/>
            <w:left w:val="none" w:sz="0" w:space="0" w:color="auto"/>
            <w:bottom w:val="none" w:sz="0" w:space="0" w:color="auto"/>
            <w:right w:val="none" w:sz="0" w:space="0" w:color="auto"/>
          </w:divBdr>
        </w:div>
        <w:div w:id="1949310410">
          <w:marLeft w:val="60"/>
          <w:marRight w:val="60"/>
          <w:marTop w:val="100"/>
          <w:marBottom w:val="100"/>
          <w:divBdr>
            <w:top w:val="none" w:sz="0" w:space="0" w:color="auto"/>
            <w:left w:val="none" w:sz="0" w:space="0" w:color="auto"/>
            <w:bottom w:val="none" w:sz="0" w:space="0" w:color="auto"/>
            <w:right w:val="none" w:sz="0" w:space="0" w:color="auto"/>
          </w:divBdr>
          <w:divsChild>
            <w:div w:id="1949310325">
              <w:marLeft w:val="0"/>
              <w:marRight w:val="0"/>
              <w:marTop w:val="0"/>
              <w:marBottom w:val="0"/>
              <w:divBdr>
                <w:top w:val="none" w:sz="0" w:space="0" w:color="auto"/>
                <w:left w:val="none" w:sz="0" w:space="0" w:color="auto"/>
                <w:bottom w:val="none" w:sz="0" w:space="0" w:color="auto"/>
                <w:right w:val="none" w:sz="0" w:space="0" w:color="auto"/>
              </w:divBdr>
            </w:div>
          </w:divsChild>
        </w:div>
        <w:div w:id="1949310412">
          <w:marLeft w:val="60"/>
          <w:marRight w:val="60"/>
          <w:marTop w:val="100"/>
          <w:marBottom w:val="100"/>
          <w:divBdr>
            <w:top w:val="none" w:sz="0" w:space="0" w:color="auto"/>
            <w:left w:val="none" w:sz="0" w:space="0" w:color="auto"/>
            <w:bottom w:val="none" w:sz="0" w:space="0" w:color="auto"/>
            <w:right w:val="none" w:sz="0" w:space="0" w:color="auto"/>
          </w:divBdr>
        </w:div>
        <w:div w:id="1949310413">
          <w:marLeft w:val="60"/>
          <w:marRight w:val="60"/>
          <w:marTop w:val="100"/>
          <w:marBottom w:val="100"/>
          <w:divBdr>
            <w:top w:val="none" w:sz="0" w:space="0" w:color="auto"/>
            <w:left w:val="none" w:sz="0" w:space="0" w:color="auto"/>
            <w:bottom w:val="none" w:sz="0" w:space="0" w:color="auto"/>
            <w:right w:val="none" w:sz="0" w:space="0" w:color="auto"/>
          </w:divBdr>
        </w:div>
        <w:div w:id="1949310414">
          <w:marLeft w:val="60"/>
          <w:marRight w:val="60"/>
          <w:marTop w:val="100"/>
          <w:marBottom w:val="100"/>
          <w:divBdr>
            <w:top w:val="none" w:sz="0" w:space="0" w:color="auto"/>
            <w:left w:val="none" w:sz="0" w:space="0" w:color="auto"/>
            <w:bottom w:val="none" w:sz="0" w:space="0" w:color="auto"/>
            <w:right w:val="none" w:sz="0" w:space="0" w:color="auto"/>
          </w:divBdr>
        </w:div>
        <w:div w:id="1949310415">
          <w:marLeft w:val="60"/>
          <w:marRight w:val="60"/>
          <w:marTop w:val="100"/>
          <w:marBottom w:val="100"/>
          <w:divBdr>
            <w:top w:val="none" w:sz="0" w:space="0" w:color="auto"/>
            <w:left w:val="none" w:sz="0" w:space="0" w:color="auto"/>
            <w:bottom w:val="none" w:sz="0" w:space="0" w:color="auto"/>
            <w:right w:val="none" w:sz="0" w:space="0" w:color="auto"/>
          </w:divBdr>
        </w:div>
        <w:div w:id="1949310417">
          <w:marLeft w:val="60"/>
          <w:marRight w:val="60"/>
          <w:marTop w:val="100"/>
          <w:marBottom w:val="100"/>
          <w:divBdr>
            <w:top w:val="none" w:sz="0" w:space="0" w:color="auto"/>
            <w:left w:val="none" w:sz="0" w:space="0" w:color="auto"/>
            <w:bottom w:val="none" w:sz="0" w:space="0" w:color="auto"/>
            <w:right w:val="none" w:sz="0" w:space="0" w:color="auto"/>
          </w:divBdr>
          <w:divsChild>
            <w:div w:id="1949310365">
              <w:marLeft w:val="0"/>
              <w:marRight w:val="0"/>
              <w:marTop w:val="0"/>
              <w:marBottom w:val="0"/>
              <w:divBdr>
                <w:top w:val="none" w:sz="0" w:space="0" w:color="auto"/>
                <w:left w:val="none" w:sz="0" w:space="0" w:color="auto"/>
                <w:bottom w:val="none" w:sz="0" w:space="0" w:color="auto"/>
                <w:right w:val="none" w:sz="0" w:space="0" w:color="auto"/>
              </w:divBdr>
            </w:div>
          </w:divsChild>
        </w:div>
        <w:div w:id="1949310418">
          <w:marLeft w:val="60"/>
          <w:marRight w:val="60"/>
          <w:marTop w:val="100"/>
          <w:marBottom w:val="100"/>
          <w:divBdr>
            <w:top w:val="none" w:sz="0" w:space="0" w:color="auto"/>
            <w:left w:val="none" w:sz="0" w:space="0" w:color="auto"/>
            <w:bottom w:val="none" w:sz="0" w:space="0" w:color="auto"/>
            <w:right w:val="none" w:sz="0" w:space="0" w:color="auto"/>
          </w:divBdr>
        </w:div>
        <w:div w:id="1949310420">
          <w:marLeft w:val="60"/>
          <w:marRight w:val="60"/>
          <w:marTop w:val="100"/>
          <w:marBottom w:val="100"/>
          <w:divBdr>
            <w:top w:val="none" w:sz="0" w:space="0" w:color="auto"/>
            <w:left w:val="none" w:sz="0" w:space="0" w:color="auto"/>
            <w:bottom w:val="none" w:sz="0" w:space="0" w:color="auto"/>
            <w:right w:val="none" w:sz="0" w:space="0" w:color="auto"/>
          </w:divBdr>
        </w:div>
        <w:div w:id="1949310421">
          <w:marLeft w:val="60"/>
          <w:marRight w:val="60"/>
          <w:marTop w:val="100"/>
          <w:marBottom w:val="100"/>
          <w:divBdr>
            <w:top w:val="none" w:sz="0" w:space="0" w:color="auto"/>
            <w:left w:val="none" w:sz="0" w:space="0" w:color="auto"/>
            <w:bottom w:val="none" w:sz="0" w:space="0" w:color="auto"/>
            <w:right w:val="none" w:sz="0" w:space="0" w:color="auto"/>
          </w:divBdr>
          <w:divsChild>
            <w:div w:id="1949310320">
              <w:marLeft w:val="0"/>
              <w:marRight w:val="0"/>
              <w:marTop w:val="0"/>
              <w:marBottom w:val="0"/>
              <w:divBdr>
                <w:top w:val="none" w:sz="0" w:space="0" w:color="auto"/>
                <w:left w:val="none" w:sz="0" w:space="0" w:color="auto"/>
                <w:bottom w:val="none" w:sz="0" w:space="0" w:color="auto"/>
                <w:right w:val="none" w:sz="0" w:space="0" w:color="auto"/>
              </w:divBdr>
            </w:div>
          </w:divsChild>
        </w:div>
        <w:div w:id="1949310424">
          <w:marLeft w:val="60"/>
          <w:marRight w:val="60"/>
          <w:marTop w:val="100"/>
          <w:marBottom w:val="100"/>
          <w:divBdr>
            <w:top w:val="none" w:sz="0" w:space="0" w:color="auto"/>
            <w:left w:val="none" w:sz="0" w:space="0" w:color="auto"/>
            <w:bottom w:val="none" w:sz="0" w:space="0" w:color="auto"/>
            <w:right w:val="none" w:sz="0" w:space="0" w:color="auto"/>
          </w:divBdr>
        </w:div>
        <w:div w:id="1949310425">
          <w:marLeft w:val="60"/>
          <w:marRight w:val="60"/>
          <w:marTop w:val="100"/>
          <w:marBottom w:val="100"/>
          <w:divBdr>
            <w:top w:val="none" w:sz="0" w:space="0" w:color="auto"/>
            <w:left w:val="none" w:sz="0" w:space="0" w:color="auto"/>
            <w:bottom w:val="none" w:sz="0" w:space="0" w:color="auto"/>
            <w:right w:val="none" w:sz="0" w:space="0" w:color="auto"/>
          </w:divBdr>
        </w:div>
        <w:div w:id="1949310426">
          <w:marLeft w:val="60"/>
          <w:marRight w:val="60"/>
          <w:marTop w:val="100"/>
          <w:marBottom w:val="100"/>
          <w:divBdr>
            <w:top w:val="none" w:sz="0" w:space="0" w:color="auto"/>
            <w:left w:val="none" w:sz="0" w:space="0" w:color="auto"/>
            <w:bottom w:val="none" w:sz="0" w:space="0" w:color="auto"/>
            <w:right w:val="none" w:sz="0" w:space="0" w:color="auto"/>
          </w:divBdr>
          <w:divsChild>
            <w:div w:id="1949310468">
              <w:marLeft w:val="0"/>
              <w:marRight w:val="0"/>
              <w:marTop w:val="0"/>
              <w:marBottom w:val="0"/>
              <w:divBdr>
                <w:top w:val="none" w:sz="0" w:space="0" w:color="auto"/>
                <w:left w:val="none" w:sz="0" w:space="0" w:color="auto"/>
                <w:bottom w:val="none" w:sz="0" w:space="0" w:color="auto"/>
                <w:right w:val="none" w:sz="0" w:space="0" w:color="auto"/>
              </w:divBdr>
            </w:div>
          </w:divsChild>
        </w:div>
        <w:div w:id="1949310427">
          <w:marLeft w:val="60"/>
          <w:marRight w:val="60"/>
          <w:marTop w:val="100"/>
          <w:marBottom w:val="100"/>
          <w:divBdr>
            <w:top w:val="none" w:sz="0" w:space="0" w:color="auto"/>
            <w:left w:val="none" w:sz="0" w:space="0" w:color="auto"/>
            <w:bottom w:val="none" w:sz="0" w:space="0" w:color="auto"/>
            <w:right w:val="none" w:sz="0" w:space="0" w:color="auto"/>
          </w:divBdr>
          <w:divsChild>
            <w:div w:id="1949310289">
              <w:marLeft w:val="0"/>
              <w:marRight w:val="0"/>
              <w:marTop w:val="0"/>
              <w:marBottom w:val="0"/>
              <w:divBdr>
                <w:top w:val="none" w:sz="0" w:space="0" w:color="auto"/>
                <w:left w:val="none" w:sz="0" w:space="0" w:color="auto"/>
                <w:bottom w:val="none" w:sz="0" w:space="0" w:color="auto"/>
                <w:right w:val="none" w:sz="0" w:space="0" w:color="auto"/>
              </w:divBdr>
            </w:div>
          </w:divsChild>
        </w:div>
        <w:div w:id="1949310428">
          <w:marLeft w:val="60"/>
          <w:marRight w:val="60"/>
          <w:marTop w:val="100"/>
          <w:marBottom w:val="100"/>
          <w:divBdr>
            <w:top w:val="none" w:sz="0" w:space="0" w:color="auto"/>
            <w:left w:val="none" w:sz="0" w:space="0" w:color="auto"/>
            <w:bottom w:val="none" w:sz="0" w:space="0" w:color="auto"/>
            <w:right w:val="none" w:sz="0" w:space="0" w:color="auto"/>
          </w:divBdr>
        </w:div>
        <w:div w:id="1949310429">
          <w:marLeft w:val="60"/>
          <w:marRight w:val="60"/>
          <w:marTop w:val="100"/>
          <w:marBottom w:val="100"/>
          <w:divBdr>
            <w:top w:val="none" w:sz="0" w:space="0" w:color="auto"/>
            <w:left w:val="none" w:sz="0" w:space="0" w:color="auto"/>
            <w:bottom w:val="none" w:sz="0" w:space="0" w:color="auto"/>
            <w:right w:val="none" w:sz="0" w:space="0" w:color="auto"/>
          </w:divBdr>
        </w:div>
        <w:div w:id="1949310430">
          <w:marLeft w:val="60"/>
          <w:marRight w:val="60"/>
          <w:marTop w:val="100"/>
          <w:marBottom w:val="100"/>
          <w:divBdr>
            <w:top w:val="none" w:sz="0" w:space="0" w:color="auto"/>
            <w:left w:val="none" w:sz="0" w:space="0" w:color="auto"/>
            <w:bottom w:val="none" w:sz="0" w:space="0" w:color="auto"/>
            <w:right w:val="none" w:sz="0" w:space="0" w:color="auto"/>
          </w:divBdr>
        </w:div>
        <w:div w:id="1949310432">
          <w:marLeft w:val="60"/>
          <w:marRight w:val="60"/>
          <w:marTop w:val="100"/>
          <w:marBottom w:val="100"/>
          <w:divBdr>
            <w:top w:val="none" w:sz="0" w:space="0" w:color="auto"/>
            <w:left w:val="none" w:sz="0" w:space="0" w:color="auto"/>
            <w:bottom w:val="none" w:sz="0" w:space="0" w:color="auto"/>
            <w:right w:val="none" w:sz="0" w:space="0" w:color="auto"/>
          </w:divBdr>
        </w:div>
        <w:div w:id="1949310434">
          <w:marLeft w:val="60"/>
          <w:marRight w:val="60"/>
          <w:marTop w:val="100"/>
          <w:marBottom w:val="100"/>
          <w:divBdr>
            <w:top w:val="none" w:sz="0" w:space="0" w:color="auto"/>
            <w:left w:val="none" w:sz="0" w:space="0" w:color="auto"/>
            <w:bottom w:val="none" w:sz="0" w:space="0" w:color="auto"/>
            <w:right w:val="none" w:sz="0" w:space="0" w:color="auto"/>
          </w:divBdr>
        </w:div>
        <w:div w:id="1949310435">
          <w:marLeft w:val="60"/>
          <w:marRight w:val="60"/>
          <w:marTop w:val="100"/>
          <w:marBottom w:val="100"/>
          <w:divBdr>
            <w:top w:val="none" w:sz="0" w:space="0" w:color="auto"/>
            <w:left w:val="none" w:sz="0" w:space="0" w:color="auto"/>
            <w:bottom w:val="none" w:sz="0" w:space="0" w:color="auto"/>
            <w:right w:val="none" w:sz="0" w:space="0" w:color="auto"/>
          </w:divBdr>
          <w:divsChild>
            <w:div w:id="1949310387">
              <w:marLeft w:val="0"/>
              <w:marRight w:val="0"/>
              <w:marTop w:val="0"/>
              <w:marBottom w:val="0"/>
              <w:divBdr>
                <w:top w:val="none" w:sz="0" w:space="0" w:color="auto"/>
                <w:left w:val="none" w:sz="0" w:space="0" w:color="auto"/>
                <w:bottom w:val="none" w:sz="0" w:space="0" w:color="auto"/>
                <w:right w:val="none" w:sz="0" w:space="0" w:color="auto"/>
              </w:divBdr>
            </w:div>
          </w:divsChild>
        </w:div>
        <w:div w:id="1949310436">
          <w:marLeft w:val="60"/>
          <w:marRight w:val="60"/>
          <w:marTop w:val="100"/>
          <w:marBottom w:val="100"/>
          <w:divBdr>
            <w:top w:val="none" w:sz="0" w:space="0" w:color="auto"/>
            <w:left w:val="none" w:sz="0" w:space="0" w:color="auto"/>
            <w:bottom w:val="none" w:sz="0" w:space="0" w:color="auto"/>
            <w:right w:val="none" w:sz="0" w:space="0" w:color="auto"/>
          </w:divBdr>
          <w:divsChild>
            <w:div w:id="1949310457">
              <w:marLeft w:val="0"/>
              <w:marRight w:val="0"/>
              <w:marTop w:val="0"/>
              <w:marBottom w:val="0"/>
              <w:divBdr>
                <w:top w:val="none" w:sz="0" w:space="0" w:color="auto"/>
                <w:left w:val="none" w:sz="0" w:space="0" w:color="auto"/>
                <w:bottom w:val="none" w:sz="0" w:space="0" w:color="auto"/>
                <w:right w:val="none" w:sz="0" w:space="0" w:color="auto"/>
              </w:divBdr>
            </w:div>
          </w:divsChild>
        </w:div>
        <w:div w:id="1949310439">
          <w:marLeft w:val="60"/>
          <w:marRight w:val="60"/>
          <w:marTop w:val="100"/>
          <w:marBottom w:val="100"/>
          <w:divBdr>
            <w:top w:val="none" w:sz="0" w:space="0" w:color="auto"/>
            <w:left w:val="none" w:sz="0" w:space="0" w:color="auto"/>
            <w:bottom w:val="none" w:sz="0" w:space="0" w:color="auto"/>
            <w:right w:val="none" w:sz="0" w:space="0" w:color="auto"/>
          </w:divBdr>
        </w:div>
        <w:div w:id="1949310440">
          <w:marLeft w:val="60"/>
          <w:marRight w:val="60"/>
          <w:marTop w:val="100"/>
          <w:marBottom w:val="100"/>
          <w:divBdr>
            <w:top w:val="none" w:sz="0" w:space="0" w:color="auto"/>
            <w:left w:val="none" w:sz="0" w:space="0" w:color="auto"/>
            <w:bottom w:val="none" w:sz="0" w:space="0" w:color="auto"/>
            <w:right w:val="none" w:sz="0" w:space="0" w:color="auto"/>
          </w:divBdr>
        </w:div>
        <w:div w:id="1949310441">
          <w:marLeft w:val="60"/>
          <w:marRight w:val="60"/>
          <w:marTop w:val="100"/>
          <w:marBottom w:val="100"/>
          <w:divBdr>
            <w:top w:val="none" w:sz="0" w:space="0" w:color="auto"/>
            <w:left w:val="none" w:sz="0" w:space="0" w:color="auto"/>
            <w:bottom w:val="none" w:sz="0" w:space="0" w:color="auto"/>
            <w:right w:val="none" w:sz="0" w:space="0" w:color="auto"/>
          </w:divBdr>
        </w:div>
        <w:div w:id="1949310442">
          <w:marLeft w:val="60"/>
          <w:marRight w:val="60"/>
          <w:marTop w:val="100"/>
          <w:marBottom w:val="100"/>
          <w:divBdr>
            <w:top w:val="none" w:sz="0" w:space="0" w:color="auto"/>
            <w:left w:val="none" w:sz="0" w:space="0" w:color="auto"/>
            <w:bottom w:val="none" w:sz="0" w:space="0" w:color="auto"/>
            <w:right w:val="none" w:sz="0" w:space="0" w:color="auto"/>
          </w:divBdr>
        </w:div>
        <w:div w:id="1949310443">
          <w:marLeft w:val="60"/>
          <w:marRight w:val="60"/>
          <w:marTop w:val="100"/>
          <w:marBottom w:val="100"/>
          <w:divBdr>
            <w:top w:val="none" w:sz="0" w:space="0" w:color="auto"/>
            <w:left w:val="none" w:sz="0" w:space="0" w:color="auto"/>
            <w:bottom w:val="none" w:sz="0" w:space="0" w:color="auto"/>
            <w:right w:val="none" w:sz="0" w:space="0" w:color="auto"/>
          </w:divBdr>
        </w:div>
        <w:div w:id="1949310444">
          <w:marLeft w:val="60"/>
          <w:marRight w:val="60"/>
          <w:marTop w:val="100"/>
          <w:marBottom w:val="100"/>
          <w:divBdr>
            <w:top w:val="none" w:sz="0" w:space="0" w:color="auto"/>
            <w:left w:val="none" w:sz="0" w:space="0" w:color="auto"/>
            <w:bottom w:val="none" w:sz="0" w:space="0" w:color="auto"/>
            <w:right w:val="none" w:sz="0" w:space="0" w:color="auto"/>
          </w:divBdr>
        </w:div>
        <w:div w:id="1949310445">
          <w:marLeft w:val="60"/>
          <w:marRight w:val="60"/>
          <w:marTop w:val="100"/>
          <w:marBottom w:val="100"/>
          <w:divBdr>
            <w:top w:val="none" w:sz="0" w:space="0" w:color="auto"/>
            <w:left w:val="none" w:sz="0" w:space="0" w:color="auto"/>
            <w:bottom w:val="none" w:sz="0" w:space="0" w:color="auto"/>
            <w:right w:val="none" w:sz="0" w:space="0" w:color="auto"/>
          </w:divBdr>
          <w:divsChild>
            <w:div w:id="1949310422">
              <w:marLeft w:val="0"/>
              <w:marRight w:val="0"/>
              <w:marTop w:val="0"/>
              <w:marBottom w:val="0"/>
              <w:divBdr>
                <w:top w:val="none" w:sz="0" w:space="0" w:color="auto"/>
                <w:left w:val="none" w:sz="0" w:space="0" w:color="auto"/>
                <w:bottom w:val="none" w:sz="0" w:space="0" w:color="auto"/>
                <w:right w:val="none" w:sz="0" w:space="0" w:color="auto"/>
              </w:divBdr>
            </w:div>
          </w:divsChild>
        </w:div>
        <w:div w:id="1949310446">
          <w:marLeft w:val="60"/>
          <w:marRight w:val="60"/>
          <w:marTop w:val="100"/>
          <w:marBottom w:val="100"/>
          <w:divBdr>
            <w:top w:val="none" w:sz="0" w:space="0" w:color="auto"/>
            <w:left w:val="none" w:sz="0" w:space="0" w:color="auto"/>
            <w:bottom w:val="none" w:sz="0" w:space="0" w:color="auto"/>
            <w:right w:val="none" w:sz="0" w:space="0" w:color="auto"/>
          </w:divBdr>
        </w:div>
        <w:div w:id="1949310447">
          <w:marLeft w:val="60"/>
          <w:marRight w:val="60"/>
          <w:marTop w:val="100"/>
          <w:marBottom w:val="100"/>
          <w:divBdr>
            <w:top w:val="none" w:sz="0" w:space="0" w:color="auto"/>
            <w:left w:val="none" w:sz="0" w:space="0" w:color="auto"/>
            <w:bottom w:val="none" w:sz="0" w:space="0" w:color="auto"/>
            <w:right w:val="none" w:sz="0" w:space="0" w:color="auto"/>
          </w:divBdr>
          <w:divsChild>
            <w:div w:id="1949310296">
              <w:marLeft w:val="0"/>
              <w:marRight w:val="0"/>
              <w:marTop w:val="0"/>
              <w:marBottom w:val="0"/>
              <w:divBdr>
                <w:top w:val="none" w:sz="0" w:space="0" w:color="auto"/>
                <w:left w:val="none" w:sz="0" w:space="0" w:color="auto"/>
                <w:bottom w:val="none" w:sz="0" w:space="0" w:color="auto"/>
                <w:right w:val="none" w:sz="0" w:space="0" w:color="auto"/>
              </w:divBdr>
            </w:div>
            <w:div w:id="1949310384">
              <w:marLeft w:val="0"/>
              <w:marRight w:val="0"/>
              <w:marTop w:val="0"/>
              <w:marBottom w:val="0"/>
              <w:divBdr>
                <w:top w:val="none" w:sz="0" w:space="0" w:color="auto"/>
                <w:left w:val="none" w:sz="0" w:space="0" w:color="auto"/>
                <w:bottom w:val="none" w:sz="0" w:space="0" w:color="auto"/>
                <w:right w:val="none" w:sz="0" w:space="0" w:color="auto"/>
              </w:divBdr>
            </w:div>
          </w:divsChild>
        </w:div>
        <w:div w:id="1949310448">
          <w:marLeft w:val="60"/>
          <w:marRight w:val="60"/>
          <w:marTop w:val="100"/>
          <w:marBottom w:val="100"/>
          <w:divBdr>
            <w:top w:val="none" w:sz="0" w:space="0" w:color="auto"/>
            <w:left w:val="none" w:sz="0" w:space="0" w:color="auto"/>
            <w:bottom w:val="none" w:sz="0" w:space="0" w:color="auto"/>
            <w:right w:val="none" w:sz="0" w:space="0" w:color="auto"/>
          </w:divBdr>
        </w:div>
        <w:div w:id="1949310450">
          <w:marLeft w:val="60"/>
          <w:marRight w:val="60"/>
          <w:marTop w:val="100"/>
          <w:marBottom w:val="100"/>
          <w:divBdr>
            <w:top w:val="none" w:sz="0" w:space="0" w:color="auto"/>
            <w:left w:val="none" w:sz="0" w:space="0" w:color="auto"/>
            <w:bottom w:val="none" w:sz="0" w:space="0" w:color="auto"/>
            <w:right w:val="none" w:sz="0" w:space="0" w:color="auto"/>
          </w:divBdr>
        </w:div>
        <w:div w:id="1949310451">
          <w:marLeft w:val="60"/>
          <w:marRight w:val="60"/>
          <w:marTop w:val="100"/>
          <w:marBottom w:val="100"/>
          <w:divBdr>
            <w:top w:val="none" w:sz="0" w:space="0" w:color="auto"/>
            <w:left w:val="none" w:sz="0" w:space="0" w:color="auto"/>
            <w:bottom w:val="none" w:sz="0" w:space="0" w:color="auto"/>
            <w:right w:val="none" w:sz="0" w:space="0" w:color="auto"/>
          </w:divBdr>
          <w:divsChild>
            <w:div w:id="1949310341">
              <w:marLeft w:val="0"/>
              <w:marRight w:val="0"/>
              <w:marTop w:val="0"/>
              <w:marBottom w:val="0"/>
              <w:divBdr>
                <w:top w:val="none" w:sz="0" w:space="0" w:color="auto"/>
                <w:left w:val="none" w:sz="0" w:space="0" w:color="auto"/>
                <w:bottom w:val="none" w:sz="0" w:space="0" w:color="auto"/>
                <w:right w:val="none" w:sz="0" w:space="0" w:color="auto"/>
              </w:divBdr>
            </w:div>
          </w:divsChild>
        </w:div>
        <w:div w:id="1949310455">
          <w:marLeft w:val="60"/>
          <w:marRight w:val="60"/>
          <w:marTop w:val="100"/>
          <w:marBottom w:val="100"/>
          <w:divBdr>
            <w:top w:val="none" w:sz="0" w:space="0" w:color="auto"/>
            <w:left w:val="none" w:sz="0" w:space="0" w:color="auto"/>
            <w:bottom w:val="none" w:sz="0" w:space="0" w:color="auto"/>
            <w:right w:val="none" w:sz="0" w:space="0" w:color="auto"/>
          </w:divBdr>
        </w:div>
        <w:div w:id="1949310456">
          <w:marLeft w:val="60"/>
          <w:marRight w:val="60"/>
          <w:marTop w:val="100"/>
          <w:marBottom w:val="100"/>
          <w:divBdr>
            <w:top w:val="none" w:sz="0" w:space="0" w:color="auto"/>
            <w:left w:val="none" w:sz="0" w:space="0" w:color="auto"/>
            <w:bottom w:val="none" w:sz="0" w:space="0" w:color="auto"/>
            <w:right w:val="none" w:sz="0" w:space="0" w:color="auto"/>
          </w:divBdr>
          <w:divsChild>
            <w:div w:id="1949310386">
              <w:marLeft w:val="0"/>
              <w:marRight w:val="0"/>
              <w:marTop w:val="0"/>
              <w:marBottom w:val="0"/>
              <w:divBdr>
                <w:top w:val="none" w:sz="0" w:space="0" w:color="auto"/>
                <w:left w:val="none" w:sz="0" w:space="0" w:color="auto"/>
                <w:bottom w:val="none" w:sz="0" w:space="0" w:color="auto"/>
                <w:right w:val="none" w:sz="0" w:space="0" w:color="auto"/>
              </w:divBdr>
            </w:div>
          </w:divsChild>
        </w:div>
        <w:div w:id="1949310458">
          <w:marLeft w:val="60"/>
          <w:marRight w:val="60"/>
          <w:marTop w:val="100"/>
          <w:marBottom w:val="100"/>
          <w:divBdr>
            <w:top w:val="none" w:sz="0" w:space="0" w:color="auto"/>
            <w:left w:val="none" w:sz="0" w:space="0" w:color="auto"/>
            <w:bottom w:val="none" w:sz="0" w:space="0" w:color="auto"/>
            <w:right w:val="none" w:sz="0" w:space="0" w:color="auto"/>
          </w:divBdr>
        </w:div>
        <w:div w:id="1949310459">
          <w:marLeft w:val="60"/>
          <w:marRight w:val="60"/>
          <w:marTop w:val="100"/>
          <w:marBottom w:val="100"/>
          <w:divBdr>
            <w:top w:val="none" w:sz="0" w:space="0" w:color="auto"/>
            <w:left w:val="none" w:sz="0" w:space="0" w:color="auto"/>
            <w:bottom w:val="none" w:sz="0" w:space="0" w:color="auto"/>
            <w:right w:val="none" w:sz="0" w:space="0" w:color="auto"/>
          </w:divBdr>
        </w:div>
        <w:div w:id="1949310460">
          <w:marLeft w:val="60"/>
          <w:marRight w:val="60"/>
          <w:marTop w:val="100"/>
          <w:marBottom w:val="100"/>
          <w:divBdr>
            <w:top w:val="none" w:sz="0" w:space="0" w:color="auto"/>
            <w:left w:val="none" w:sz="0" w:space="0" w:color="auto"/>
            <w:bottom w:val="none" w:sz="0" w:space="0" w:color="auto"/>
            <w:right w:val="none" w:sz="0" w:space="0" w:color="auto"/>
          </w:divBdr>
        </w:div>
        <w:div w:id="1949310462">
          <w:marLeft w:val="60"/>
          <w:marRight w:val="60"/>
          <w:marTop w:val="100"/>
          <w:marBottom w:val="100"/>
          <w:divBdr>
            <w:top w:val="none" w:sz="0" w:space="0" w:color="auto"/>
            <w:left w:val="none" w:sz="0" w:space="0" w:color="auto"/>
            <w:bottom w:val="none" w:sz="0" w:space="0" w:color="auto"/>
            <w:right w:val="none" w:sz="0" w:space="0" w:color="auto"/>
          </w:divBdr>
          <w:divsChild>
            <w:div w:id="1949310270">
              <w:marLeft w:val="0"/>
              <w:marRight w:val="0"/>
              <w:marTop w:val="0"/>
              <w:marBottom w:val="0"/>
              <w:divBdr>
                <w:top w:val="none" w:sz="0" w:space="0" w:color="auto"/>
                <w:left w:val="none" w:sz="0" w:space="0" w:color="auto"/>
                <w:bottom w:val="none" w:sz="0" w:space="0" w:color="auto"/>
                <w:right w:val="none" w:sz="0" w:space="0" w:color="auto"/>
              </w:divBdr>
            </w:div>
          </w:divsChild>
        </w:div>
        <w:div w:id="1949310463">
          <w:marLeft w:val="60"/>
          <w:marRight w:val="60"/>
          <w:marTop w:val="100"/>
          <w:marBottom w:val="100"/>
          <w:divBdr>
            <w:top w:val="none" w:sz="0" w:space="0" w:color="auto"/>
            <w:left w:val="none" w:sz="0" w:space="0" w:color="auto"/>
            <w:bottom w:val="none" w:sz="0" w:space="0" w:color="auto"/>
            <w:right w:val="none" w:sz="0" w:space="0" w:color="auto"/>
          </w:divBdr>
        </w:div>
        <w:div w:id="1949310464">
          <w:marLeft w:val="60"/>
          <w:marRight w:val="60"/>
          <w:marTop w:val="100"/>
          <w:marBottom w:val="100"/>
          <w:divBdr>
            <w:top w:val="none" w:sz="0" w:space="0" w:color="auto"/>
            <w:left w:val="none" w:sz="0" w:space="0" w:color="auto"/>
            <w:bottom w:val="none" w:sz="0" w:space="0" w:color="auto"/>
            <w:right w:val="none" w:sz="0" w:space="0" w:color="auto"/>
          </w:divBdr>
        </w:div>
        <w:div w:id="1949310465">
          <w:marLeft w:val="60"/>
          <w:marRight w:val="60"/>
          <w:marTop w:val="100"/>
          <w:marBottom w:val="100"/>
          <w:divBdr>
            <w:top w:val="none" w:sz="0" w:space="0" w:color="auto"/>
            <w:left w:val="none" w:sz="0" w:space="0" w:color="auto"/>
            <w:bottom w:val="none" w:sz="0" w:space="0" w:color="auto"/>
            <w:right w:val="none" w:sz="0" w:space="0" w:color="auto"/>
          </w:divBdr>
          <w:divsChild>
            <w:div w:id="1949310283">
              <w:marLeft w:val="0"/>
              <w:marRight w:val="0"/>
              <w:marTop w:val="0"/>
              <w:marBottom w:val="0"/>
              <w:divBdr>
                <w:top w:val="none" w:sz="0" w:space="0" w:color="auto"/>
                <w:left w:val="none" w:sz="0" w:space="0" w:color="auto"/>
                <w:bottom w:val="none" w:sz="0" w:space="0" w:color="auto"/>
                <w:right w:val="none" w:sz="0" w:space="0" w:color="auto"/>
              </w:divBdr>
            </w:div>
          </w:divsChild>
        </w:div>
        <w:div w:id="1949310466">
          <w:marLeft w:val="60"/>
          <w:marRight w:val="60"/>
          <w:marTop w:val="100"/>
          <w:marBottom w:val="100"/>
          <w:divBdr>
            <w:top w:val="none" w:sz="0" w:space="0" w:color="auto"/>
            <w:left w:val="none" w:sz="0" w:space="0" w:color="auto"/>
            <w:bottom w:val="none" w:sz="0" w:space="0" w:color="auto"/>
            <w:right w:val="none" w:sz="0" w:space="0" w:color="auto"/>
          </w:divBdr>
        </w:div>
        <w:div w:id="1949310471">
          <w:marLeft w:val="60"/>
          <w:marRight w:val="60"/>
          <w:marTop w:val="100"/>
          <w:marBottom w:val="100"/>
          <w:divBdr>
            <w:top w:val="none" w:sz="0" w:space="0" w:color="auto"/>
            <w:left w:val="none" w:sz="0" w:space="0" w:color="auto"/>
            <w:bottom w:val="none" w:sz="0" w:space="0" w:color="auto"/>
            <w:right w:val="none" w:sz="0" w:space="0" w:color="auto"/>
          </w:divBdr>
        </w:div>
        <w:div w:id="1949310472">
          <w:marLeft w:val="60"/>
          <w:marRight w:val="60"/>
          <w:marTop w:val="100"/>
          <w:marBottom w:val="100"/>
          <w:divBdr>
            <w:top w:val="none" w:sz="0" w:space="0" w:color="auto"/>
            <w:left w:val="none" w:sz="0" w:space="0" w:color="auto"/>
            <w:bottom w:val="none" w:sz="0" w:space="0" w:color="auto"/>
            <w:right w:val="none" w:sz="0" w:space="0" w:color="auto"/>
          </w:divBdr>
        </w:div>
        <w:div w:id="1949310474">
          <w:marLeft w:val="60"/>
          <w:marRight w:val="60"/>
          <w:marTop w:val="100"/>
          <w:marBottom w:val="100"/>
          <w:divBdr>
            <w:top w:val="none" w:sz="0" w:space="0" w:color="auto"/>
            <w:left w:val="none" w:sz="0" w:space="0" w:color="auto"/>
            <w:bottom w:val="none" w:sz="0" w:space="0" w:color="auto"/>
            <w:right w:val="none" w:sz="0" w:space="0" w:color="auto"/>
          </w:divBdr>
          <w:divsChild>
            <w:div w:id="1949310497">
              <w:marLeft w:val="0"/>
              <w:marRight w:val="0"/>
              <w:marTop w:val="0"/>
              <w:marBottom w:val="0"/>
              <w:divBdr>
                <w:top w:val="none" w:sz="0" w:space="0" w:color="auto"/>
                <w:left w:val="none" w:sz="0" w:space="0" w:color="auto"/>
                <w:bottom w:val="none" w:sz="0" w:space="0" w:color="auto"/>
                <w:right w:val="none" w:sz="0" w:space="0" w:color="auto"/>
              </w:divBdr>
            </w:div>
          </w:divsChild>
        </w:div>
        <w:div w:id="1949310479">
          <w:marLeft w:val="60"/>
          <w:marRight w:val="60"/>
          <w:marTop w:val="100"/>
          <w:marBottom w:val="100"/>
          <w:divBdr>
            <w:top w:val="none" w:sz="0" w:space="0" w:color="auto"/>
            <w:left w:val="none" w:sz="0" w:space="0" w:color="auto"/>
            <w:bottom w:val="none" w:sz="0" w:space="0" w:color="auto"/>
            <w:right w:val="none" w:sz="0" w:space="0" w:color="auto"/>
          </w:divBdr>
        </w:div>
        <w:div w:id="1949310480">
          <w:marLeft w:val="60"/>
          <w:marRight w:val="60"/>
          <w:marTop w:val="100"/>
          <w:marBottom w:val="100"/>
          <w:divBdr>
            <w:top w:val="none" w:sz="0" w:space="0" w:color="auto"/>
            <w:left w:val="none" w:sz="0" w:space="0" w:color="auto"/>
            <w:bottom w:val="none" w:sz="0" w:space="0" w:color="auto"/>
            <w:right w:val="none" w:sz="0" w:space="0" w:color="auto"/>
          </w:divBdr>
        </w:div>
        <w:div w:id="1949310481">
          <w:marLeft w:val="60"/>
          <w:marRight w:val="60"/>
          <w:marTop w:val="100"/>
          <w:marBottom w:val="100"/>
          <w:divBdr>
            <w:top w:val="none" w:sz="0" w:space="0" w:color="auto"/>
            <w:left w:val="none" w:sz="0" w:space="0" w:color="auto"/>
            <w:bottom w:val="none" w:sz="0" w:space="0" w:color="auto"/>
            <w:right w:val="none" w:sz="0" w:space="0" w:color="auto"/>
          </w:divBdr>
        </w:div>
        <w:div w:id="1949310484">
          <w:marLeft w:val="60"/>
          <w:marRight w:val="60"/>
          <w:marTop w:val="100"/>
          <w:marBottom w:val="100"/>
          <w:divBdr>
            <w:top w:val="none" w:sz="0" w:space="0" w:color="auto"/>
            <w:left w:val="none" w:sz="0" w:space="0" w:color="auto"/>
            <w:bottom w:val="none" w:sz="0" w:space="0" w:color="auto"/>
            <w:right w:val="none" w:sz="0" w:space="0" w:color="auto"/>
          </w:divBdr>
          <w:divsChild>
            <w:div w:id="1949310438">
              <w:marLeft w:val="0"/>
              <w:marRight w:val="0"/>
              <w:marTop w:val="0"/>
              <w:marBottom w:val="0"/>
              <w:divBdr>
                <w:top w:val="none" w:sz="0" w:space="0" w:color="auto"/>
                <w:left w:val="none" w:sz="0" w:space="0" w:color="auto"/>
                <w:bottom w:val="none" w:sz="0" w:space="0" w:color="auto"/>
                <w:right w:val="none" w:sz="0" w:space="0" w:color="auto"/>
              </w:divBdr>
            </w:div>
          </w:divsChild>
        </w:div>
        <w:div w:id="1949310486">
          <w:marLeft w:val="60"/>
          <w:marRight w:val="60"/>
          <w:marTop w:val="100"/>
          <w:marBottom w:val="100"/>
          <w:divBdr>
            <w:top w:val="none" w:sz="0" w:space="0" w:color="auto"/>
            <w:left w:val="none" w:sz="0" w:space="0" w:color="auto"/>
            <w:bottom w:val="none" w:sz="0" w:space="0" w:color="auto"/>
            <w:right w:val="none" w:sz="0" w:space="0" w:color="auto"/>
          </w:divBdr>
          <w:divsChild>
            <w:div w:id="1949310304">
              <w:marLeft w:val="0"/>
              <w:marRight w:val="0"/>
              <w:marTop w:val="0"/>
              <w:marBottom w:val="0"/>
              <w:divBdr>
                <w:top w:val="none" w:sz="0" w:space="0" w:color="auto"/>
                <w:left w:val="none" w:sz="0" w:space="0" w:color="auto"/>
                <w:bottom w:val="none" w:sz="0" w:space="0" w:color="auto"/>
                <w:right w:val="none" w:sz="0" w:space="0" w:color="auto"/>
              </w:divBdr>
            </w:div>
          </w:divsChild>
        </w:div>
        <w:div w:id="1949310487">
          <w:marLeft w:val="60"/>
          <w:marRight w:val="60"/>
          <w:marTop w:val="100"/>
          <w:marBottom w:val="100"/>
          <w:divBdr>
            <w:top w:val="none" w:sz="0" w:space="0" w:color="auto"/>
            <w:left w:val="none" w:sz="0" w:space="0" w:color="auto"/>
            <w:bottom w:val="none" w:sz="0" w:space="0" w:color="auto"/>
            <w:right w:val="none" w:sz="0" w:space="0" w:color="auto"/>
          </w:divBdr>
          <w:divsChild>
            <w:div w:id="1949310353">
              <w:marLeft w:val="0"/>
              <w:marRight w:val="0"/>
              <w:marTop w:val="0"/>
              <w:marBottom w:val="0"/>
              <w:divBdr>
                <w:top w:val="none" w:sz="0" w:space="0" w:color="auto"/>
                <w:left w:val="none" w:sz="0" w:space="0" w:color="auto"/>
                <w:bottom w:val="none" w:sz="0" w:space="0" w:color="auto"/>
                <w:right w:val="none" w:sz="0" w:space="0" w:color="auto"/>
              </w:divBdr>
            </w:div>
          </w:divsChild>
        </w:div>
        <w:div w:id="1949310489">
          <w:marLeft w:val="60"/>
          <w:marRight w:val="60"/>
          <w:marTop w:val="100"/>
          <w:marBottom w:val="100"/>
          <w:divBdr>
            <w:top w:val="none" w:sz="0" w:space="0" w:color="auto"/>
            <w:left w:val="none" w:sz="0" w:space="0" w:color="auto"/>
            <w:bottom w:val="none" w:sz="0" w:space="0" w:color="auto"/>
            <w:right w:val="none" w:sz="0" w:space="0" w:color="auto"/>
          </w:divBdr>
        </w:div>
        <w:div w:id="1949310490">
          <w:marLeft w:val="60"/>
          <w:marRight w:val="60"/>
          <w:marTop w:val="100"/>
          <w:marBottom w:val="100"/>
          <w:divBdr>
            <w:top w:val="none" w:sz="0" w:space="0" w:color="auto"/>
            <w:left w:val="none" w:sz="0" w:space="0" w:color="auto"/>
            <w:bottom w:val="none" w:sz="0" w:space="0" w:color="auto"/>
            <w:right w:val="none" w:sz="0" w:space="0" w:color="auto"/>
          </w:divBdr>
          <w:divsChild>
            <w:div w:id="1949310262">
              <w:marLeft w:val="0"/>
              <w:marRight w:val="0"/>
              <w:marTop w:val="0"/>
              <w:marBottom w:val="0"/>
              <w:divBdr>
                <w:top w:val="none" w:sz="0" w:space="0" w:color="auto"/>
                <w:left w:val="none" w:sz="0" w:space="0" w:color="auto"/>
                <w:bottom w:val="none" w:sz="0" w:space="0" w:color="auto"/>
                <w:right w:val="none" w:sz="0" w:space="0" w:color="auto"/>
              </w:divBdr>
            </w:div>
          </w:divsChild>
        </w:div>
        <w:div w:id="1949310491">
          <w:marLeft w:val="60"/>
          <w:marRight w:val="60"/>
          <w:marTop w:val="100"/>
          <w:marBottom w:val="100"/>
          <w:divBdr>
            <w:top w:val="none" w:sz="0" w:space="0" w:color="auto"/>
            <w:left w:val="none" w:sz="0" w:space="0" w:color="auto"/>
            <w:bottom w:val="none" w:sz="0" w:space="0" w:color="auto"/>
            <w:right w:val="none" w:sz="0" w:space="0" w:color="auto"/>
          </w:divBdr>
        </w:div>
        <w:div w:id="1949310492">
          <w:marLeft w:val="60"/>
          <w:marRight w:val="60"/>
          <w:marTop w:val="100"/>
          <w:marBottom w:val="100"/>
          <w:divBdr>
            <w:top w:val="none" w:sz="0" w:space="0" w:color="auto"/>
            <w:left w:val="none" w:sz="0" w:space="0" w:color="auto"/>
            <w:bottom w:val="none" w:sz="0" w:space="0" w:color="auto"/>
            <w:right w:val="none" w:sz="0" w:space="0" w:color="auto"/>
          </w:divBdr>
        </w:div>
        <w:div w:id="1949310493">
          <w:marLeft w:val="60"/>
          <w:marRight w:val="60"/>
          <w:marTop w:val="100"/>
          <w:marBottom w:val="100"/>
          <w:divBdr>
            <w:top w:val="none" w:sz="0" w:space="0" w:color="auto"/>
            <w:left w:val="none" w:sz="0" w:space="0" w:color="auto"/>
            <w:bottom w:val="none" w:sz="0" w:space="0" w:color="auto"/>
            <w:right w:val="none" w:sz="0" w:space="0" w:color="auto"/>
          </w:divBdr>
          <w:divsChild>
            <w:div w:id="1949310356">
              <w:marLeft w:val="0"/>
              <w:marRight w:val="0"/>
              <w:marTop w:val="0"/>
              <w:marBottom w:val="0"/>
              <w:divBdr>
                <w:top w:val="none" w:sz="0" w:space="0" w:color="auto"/>
                <w:left w:val="none" w:sz="0" w:space="0" w:color="auto"/>
                <w:bottom w:val="none" w:sz="0" w:space="0" w:color="auto"/>
                <w:right w:val="none" w:sz="0" w:space="0" w:color="auto"/>
              </w:divBdr>
            </w:div>
          </w:divsChild>
        </w:div>
        <w:div w:id="1949310494">
          <w:marLeft w:val="60"/>
          <w:marRight w:val="60"/>
          <w:marTop w:val="100"/>
          <w:marBottom w:val="100"/>
          <w:divBdr>
            <w:top w:val="none" w:sz="0" w:space="0" w:color="auto"/>
            <w:left w:val="none" w:sz="0" w:space="0" w:color="auto"/>
            <w:bottom w:val="none" w:sz="0" w:space="0" w:color="auto"/>
            <w:right w:val="none" w:sz="0" w:space="0" w:color="auto"/>
          </w:divBdr>
          <w:divsChild>
            <w:div w:id="1949310409">
              <w:marLeft w:val="0"/>
              <w:marRight w:val="0"/>
              <w:marTop w:val="0"/>
              <w:marBottom w:val="0"/>
              <w:divBdr>
                <w:top w:val="none" w:sz="0" w:space="0" w:color="auto"/>
                <w:left w:val="none" w:sz="0" w:space="0" w:color="auto"/>
                <w:bottom w:val="none" w:sz="0" w:space="0" w:color="auto"/>
                <w:right w:val="none" w:sz="0" w:space="0" w:color="auto"/>
              </w:divBdr>
            </w:div>
            <w:div w:id="1949310416">
              <w:marLeft w:val="0"/>
              <w:marRight w:val="0"/>
              <w:marTop w:val="0"/>
              <w:marBottom w:val="0"/>
              <w:divBdr>
                <w:top w:val="none" w:sz="0" w:space="0" w:color="auto"/>
                <w:left w:val="none" w:sz="0" w:space="0" w:color="auto"/>
                <w:bottom w:val="none" w:sz="0" w:space="0" w:color="auto"/>
                <w:right w:val="none" w:sz="0" w:space="0" w:color="auto"/>
              </w:divBdr>
            </w:div>
          </w:divsChild>
        </w:div>
        <w:div w:id="1949310495">
          <w:marLeft w:val="60"/>
          <w:marRight w:val="60"/>
          <w:marTop w:val="100"/>
          <w:marBottom w:val="100"/>
          <w:divBdr>
            <w:top w:val="none" w:sz="0" w:space="0" w:color="auto"/>
            <w:left w:val="none" w:sz="0" w:space="0" w:color="auto"/>
            <w:bottom w:val="none" w:sz="0" w:space="0" w:color="auto"/>
            <w:right w:val="none" w:sz="0" w:space="0" w:color="auto"/>
          </w:divBdr>
        </w:div>
        <w:div w:id="1949310496">
          <w:marLeft w:val="60"/>
          <w:marRight w:val="60"/>
          <w:marTop w:val="100"/>
          <w:marBottom w:val="100"/>
          <w:divBdr>
            <w:top w:val="none" w:sz="0" w:space="0" w:color="auto"/>
            <w:left w:val="none" w:sz="0" w:space="0" w:color="auto"/>
            <w:bottom w:val="none" w:sz="0" w:space="0" w:color="auto"/>
            <w:right w:val="none" w:sz="0" w:space="0" w:color="auto"/>
          </w:divBdr>
        </w:div>
        <w:div w:id="1949310498">
          <w:marLeft w:val="60"/>
          <w:marRight w:val="60"/>
          <w:marTop w:val="100"/>
          <w:marBottom w:val="100"/>
          <w:divBdr>
            <w:top w:val="none" w:sz="0" w:space="0" w:color="auto"/>
            <w:left w:val="none" w:sz="0" w:space="0" w:color="auto"/>
            <w:bottom w:val="none" w:sz="0" w:space="0" w:color="auto"/>
            <w:right w:val="none" w:sz="0" w:space="0" w:color="auto"/>
          </w:divBdr>
          <w:divsChild>
            <w:div w:id="1949310322">
              <w:marLeft w:val="0"/>
              <w:marRight w:val="0"/>
              <w:marTop w:val="0"/>
              <w:marBottom w:val="0"/>
              <w:divBdr>
                <w:top w:val="none" w:sz="0" w:space="0" w:color="auto"/>
                <w:left w:val="none" w:sz="0" w:space="0" w:color="auto"/>
                <w:bottom w:val="none" w:sz="0" w:space="0" w:color="auto"/>
                <w:right w:val="none" w:sz="0" w:space="0" w:color="auto"/>
              </w:divBdr>
            </w:div>
            <w:div w:id="1949310323">
              <w:marLeft w:val="0"/>
              <w:marRight w:val="0"/>
              <w:marTop w:val="0"/>
              <w:marBottom w:val="0"/>
              <w:divBdr>
                <w:top w:val="none" w:sz="0" w:space="0" w:color="auto"/>
                <w:left w:val="none" w:sz="0" w:space="0" w:color="auto"/>
                <w:bottom w:val="none" w:sz="0" w:space="0" w:color="auto"/>
                <w:right w:val="none" w:sz="0" w:space="0" w:color="auto"/>
              </w:divBdr>
            </w:div>
          </w:divsChild>
        </w:div>
        <w:div w:id="1949310499">
          <w:marLeft w:val="60"/>
          <w:marRight w:val="60"/>
          <w:marTop w:val="100"/>
          <w:marBottom w:val="100"/>
          <w:divBdr>
            <w:top w:val="none" w:sz="0" w:space="0" w:color="auto"/>
            <w:left w:val="none" w:sz="0" w:space="0" w:color="auto"/>
            <w:bottom w:val="none" w:sz="0" w:space="0" w:color="auto"/>
            <w:right w:val="none" w:sz="0" w:space="0" w:color="auto"/>
          </w:divBdr>
        </w:div>
        <w:div w:id="1949310500">
          <w:marLeft w:val="60"/>
          <w:marRight w:val="60"/>
          <w:marTop w:val="100"/>
          <w:marBottom w:val="100"/>
          <w:divBdr>
            <w:top w:val="none" w:sz="0" w:space="0" w:color="auto"/>
            <w:left w:val="none" w:sz="0" w:space="0" w:color="auto"/>
            <w:bottom w:val="none" w:sz="0" w:space="0" w:color="auto"/>
            <w:right w:val="none" w:sz="0" w:space="0" w:color="auto"/>
          </w:divBdr>
        </w:div>
        <w:div w:id="1949310501">
          <w:marLeft w:val="60"/>
          <w:marRight w:val="60"/>
          <w:marTop w:val="100"/>
          <w:marBottom w:val="100"/>
          <w:divBdr>
            <w:top w:val="none" w:sz="0" w:space="0" w:color="auto"/>
            <w:left w:val="none" w:sz="0" w:space="0" w:color="auto"/>
            <w:bottom w:val="none" w:sz="0" w:space="0" w:color="auto"/>
            <w:right w:val="none" w:sz="0" w:space="0" w:color="auto"/>
          </w:divBdr>
        </w:div>
        <w:div w:id="1949310502">
          <w:marLeft w:val="60"/>
          <w:marRight w:val="60"/>
          <w:marTop w:val="100"/>
          <w:marBottom w:val="100"/>
          <w:divBdr>
            <w:top w:val="none" w:sz="0" w:space="0" w:color="auto"/>
            <w:left w:val="none" w:sz="0" w:space="0" w:color="auto"/>
            <w:bottom w:val="none" w:sz="0" w:space="0" w:color="auto"/>
            <w:right w:val="none" w:sz="0" w:space="0" w:color="auto"/>
          </w:divBdr>
        </w:div>
        <w:div w:id="1949310503">
          <w:marLeft w:val="60"/>
          <w:marRight w:val="60"/>
          <w:marTop w:val="100"/>
          <w:marBottom w:val="100"/>
          <w:divBdr>
            <w:top w:val="none" w:sz="0" w:space="0" w:color="auto"/>
            <w:left w:val="none" w:sz="0" w:space="0" w:color="auto"/>
            <w:bottom w:val="none" w:sz="0" w:space="0" w:color="auto"/>
            <w:right w:val="none" w:sz="0" w:space="0" w:color="auto"/>
          </w:divBdr>
          <w:divsChild>
            <w:div w:id="1949310299">
              <w:marLeft w:val="0"/>
              <w:marRight w:val="0"/>
              <w:marTop w:val="0"/>
              <w:marBottom w:val="0"/>
              <w:divBdr>
                <w:top w:val="none" w:sz="0" w:space="0" w:color="auto"/>
                <w:left w:val="none" w:sz="0" w:space="0" w:color="auto"/>
                <w:bottom w:val="none" w:sz="0" w:space="0" w:color="auto"/>
                <w:right w:val="none" w:sz="0" w:space="0" w:color="auto"/>
              </w:divBdr>
            </w:div>
          </w:divsChild>
        </w:div>
        <w:div w:id="1949310504">
          <w:marLeft w:val="60"/>
          <w:marRight w:val="60"/>
          <w:marTop w:val="100"/>
          <w:marBottom w:val="100"/>
          <w:divBdr>
            <w:top w:val="none" w:sz="0" w:space="0" w:color="auto"/>
            <w:left w:val="none" w:sz="0" w:space="0" w:color="auto"/>
            <w:bottom w:val="none" w:sz="0" w:space="0" w:color="auto"/>
            <w:right w:val="none" w:sz="0" w:space="0" w:color="auto"/>
          </w:divBdr>
        </w:div>
        <w:div w:id="1949310505">
          <w:marLeft w:val="60"/>
          <w:marRight w:val="60"/>
          <w:marTop w:val="100"/>
          <w:marBottom w:val="100"/>
          <w:divBdr>
            <w:top w:val="none" w:sz="0" w:space="0" w:color="auto"/>
            <w:left w:val="none" w:sz="0" w:space="0" w:color="auto"/>
            <w:bottom w:val="none" w:sz="0" w:space="0" w:color="auto"/>
            <w:right w:val="none" w:sz="0" w:space="0" w:color="auto"/>
          </w:divBdr>
          <w:divsChild>
            <w:div w:id="1949310390">
              <w:marLeft w:val="0"/>
              <w:marRight w:val="0"/>
              <w:marTop w:val="0"/>
              <w:marBottom w:val="0"/>
              <w:divBdr>
                <w:top w:val="none" w:sz="0" w:space="0" w:color="auto"/>
                <w:left w:val="none" w:sz="0" w:space="0" w:color="auto"/>
                <w:bottom w:val="none" w:sz="0" w:space="0" w:color="auto"/>
                <w:right w:val="none" w:sz="0" w:space="0" w:color="auto"/>
              </w:divBdr>
            </w:div>
          </w:divsChild>
        </w:div>
        <w:div w:id="1949310506">
          <w:marLeft w:val="60"/>
          <w:marRight w:val="60"/>
          <w:marTop w:val="100"/>
          <w:marBottom w:val="100"/>
          <w:divBdr>
            <w:top w:val="none" w:sz="0" w:space="0" w:color="auto"/>
            <w:left w:val="none" w:sz="0" w:space="0" w:color="auto"/>
            <w:bottom w:val="none" w:sz="0" w:space="0" w:color="auto"/>
            <w:right w:val="none" w:sz="0" w:space="0" w:color="auto"/>
          </w:divBdr>
        </w:div>
        <w:div w:id="1949310507">
          <w:marLeft w:val="60"/>
          <w:marRight w:val="60"/>
          <w:marTop w:val="100"/>
          <w:marBottom w:val="100"/>
          <w:divBdr>
            <w:top w:val="none" w:sz="0" w:space="0" w:color="auto"/>
            <w:left w:val="none" w:sz="0" w:space="0" w:color="auto"/>
            <w:bottom w:val="none" w:sz="0" w:space="0" w:color="auto"/>
            <w:right w:val="none" w:sz="0" w:space="0" w:color="auto"/>
          </w:divBdr>
          <w:divsChild>
            <w:div w:id="1949310342">
              <w:marLeft w:val="0"/>
              <w:marRight w:val="0"/>
              <w:marTop w:val="0"/>
              <w:marBottom w:val="0"/>
              <w:divBdr>
                <w:top w:val="none" w:sz="0" w:space="0" w:color="auto"/>
                <w:left w:val="none" w:sz="0" w:space="0" w:color="auto"/>
                <w:bottom w:val="none" w:sz="0" w:space="0" w:color="auto"/>
                <w:right w:val="none" w:sz="0" w:space="0" w:color="auto"/>
              </w:divBdr>
            </w:div>
          </w:divsChild>
        </w:div>
        <w:div w:id="1949310508">
          <w:marLeft w:val="60"/>
          <w:marRight w:val="60"/>
          <w:marTop w:val="100"/>
          <w:marBottom w:val="100"/>
          <w:divBdr>
            <w:top w:val="none" w:sz="0" w:space="0" w:color="auto"/>
            <w:left w:val="none" w:sz="0" w:space="0" w:color="auto"/>
            <w:bottom w:val="none" w:sz="0" w:space="0" w:color="auto"/>
            <w:right w:val="none" w:sz="0" w:space="0" w:color="auto"/>
          </w:divBdr>
        </w:div>
        <w:div w:id="1949310509">
          <w:marLeft w:val="60"/>
          <w:marRight w:val="60"/>
          <w:marTop w:val="100"/>
          <w:marBottom w:val="100"/>
          <w:divBdr>
            <w:top w:val="none" w:sz="0" w:space="0" w:color="auto"/>
            <w:left w:val="none" w:sz="0" w:space="0" w:color="auto"/>
            <w:bottom w:val="none" w:sz="0" w:space="0" w:color="auto"/>
            <w:right w:val="none" w:sz="0" w:space="0" w:color="auto"/>
          </w:divBdr>
        </w:div>
        <w:div w:id="1949310511">
          <w:marLeft w:val="60"/>
          <w:marRight w:val="60"/>
          <w:marTop w:val="100"/>
          <w:marBottom w:val="100"/>
          <w:divBdr>
            <w:top w:val="none" w:sz="0" w:space="0" w:color="auto"/>
            <w:left w:val="none" w:sz="0" w:space="0" w:color="auto"/>
            <w:bottom w:val="none" w:sz="0" w:space="0" w:color="auto"/>
            <w:right w:val="none" w:sz="0" w:space="0" w:color="auto"/>
          </w:divBdr>
          <w:divsChild>
            <w:div w:id="1949310329">
              <w:marLeft w:val="0"/>
              <w:marRight w:val="0"/>
              <w:marTop w:val="0"/>
              <w:marBottom w:val="0"/>
              <w:divBdr>
                <w:top w:val="none" w:sz="0" w:space="0" w:color="auto"/>
                <w:left w:val="none" w:sz="0" w:space="0" w:color="auto"/>
                <w:bottom w:val="none" w:sz="0" w:space="0" w:color="auto"/>
                <w:right w:val="none" w:sz="0" w:space="0" w:color="auto"/>
              </w:divBdr>
            </w:div>
          </w:divsChild>
        </w:div>
        <w:div w:id="1949310512">
          <w:marLeft w:val="60"/>
          <w:marRight w:val="60"/>
          <w:marTop w:val="100"/>
          <w:marBottom w:val="100"/>
          <w:divBdr>
            <w:top w:val="none" w:sz="0" w:space="0" w:color="auto"/>
            <w:left w:val="none" w:sz="0" w:space="0" w:color="auto"/>
            <w:bottom w:val="none" w:sz="0" w:space="0" w:color="auto"/>
            <w:right w:val="none" w:sz="0" w:space="0" w:color="auto"/>
          </w:divBdr>
          <w:divsChild>
            <w:div w:id="1949310476">
              <w:marLeft w:val="0"/>
              <w:marRight w:val="0"/>
              <w:marTop w:val="0"/>
              <w:marBottom w:val="0"/>
              <w:divBdr>
                <w:top w:val="none" w:sz="0" w:space="0" w:color="auto"/>
                <w:left w:val="none" w:sz="0" w:space="0" w:color="auto"/>
                <w:bottom w:val="none" w:sz="0" w:space="0" w:color="auto"/>
                <w:right w:val="none" w:sz="0" w:space="0" w:color="auto"/>
              </w:divBdr>
            </w:div>
          </w:divsChild>
        </w:div>
        <w:div w:id="1949310513">
          <w:marLeft w:val="60"/>
          <w:marRight w:val="60"/>
          <w:marTop w:val="100"/>
          <w:marBottom w:val="100"/>
          <w:divBdr>
            <w:top w:val="none" w:sz="0" w:space="0" w:color="auto"/>
            <w:left w:val="none" w:sz="0" w:space="0" w:color="auto"/>
            <w:bottom w:val="none" w:sz="0" w:space="0" w:color="auto"/>
            <w:right w:val="none" w:sz="0" w:space="0" w:color="auto"/>
          </w:divBdr>
        </w:div>
        <w:div w:id="1949310514">
          <w:marLeft w:val="60"/>
          <w:marRight w:val="60"/>
          <w:marTop w:val="100"/>
          <w:marBottom w:val="100"/>
          <w:divBdr>
            <w:top w:val="none" w:sz="0" w:space="0" w:color="auto"/>
            <w:left w:val="none" w:sz="0" w:space="0" w:color="auto"/>
            <w:bottom w:val="none" w:sz="0" w:space="0" w:color="auto"/>
            <w:right w:val="none" w:sz="0" w:space="0" w:color="auto"/>
          </w:divBdr>
          <w:divsChild>
            <w:div w:id="1949310431">
              <w:marLeft w:val="0"/>
              <w:marRight w:val="0"/>
              <w:marTop w:val="0"/>
              <w:marBottom w:val="0"/>
              <w:divBdr>
                <w:top w:val="none" w:sz="0" w:space="0" w:color="auto"/>
                <w:left w:val="none" w:sz="0" w:space="0" w:color="auto"/>
                <w:bottom w:val="none" w:sz="0" w:space="0" w:color="auto"/>
                <w:right w:val="none" w:sz="0" w:space="0" w:color="auto"/>
              </w:divBdr>
            </w:div>
          </w:divsChild>
        </w:div>
        <w:div w:id="1949310515">
          <w:marLeft w:val="60"/>
          <w:marRight w:val="60"/>
          <w:marTop w:val="100"/>
          <w:marBottom w:val="100"/>
          <w:divBdr>
            <w:top w:val="none" w:sz="0" w:space="0" w:color="auto"/>
            <w:left w:val="none" w:sz="0" w:space="0" w:color="auto"/>
            <w:bottom w:val="none" w:sz="0" w:space="0" w:color="auto"/>
            <w:right w:val="none" w:sz="0" w:space="0" w:color="auto"/>
          </w:divBdr>
        </w:div>
        <w:div w:id="1949310516">
          <w:marLeft w:val="60"/>
          <w:marRight w:val="60"/>
          <w:marTop w:val="100"/>
          <w:marBottom w:val="100"/>
          <w:divBdr>
            <w:top w:val="none" w:sz="0" w:space="0" w:color="auto"/>
            <w:left w:val="none" w:sz="0" w:space="0" w:color="auto"/>
            <w:bottom w:val="none" w:sz="0" w:space="0" w:color="auto"/>
            <w:right w:val="none" w:sz="0" w:space="0" w:color="auto"/>
          </w:divBdr>
        </w:div>
        <w:div w:id="1949310517">
          <w:marLeft w:val="60"/>
          <w:marRight w:val="60"/>
          <w:marTop w:val="100"/>
          <w:marBottom w:val="100"/>
          <w:divBdr>
            <w:top w:val="none" w:sz="0" w:space="0" w:color="auto"/>
            <w:left w:val="none" w:sz="0" w:space="0" w:color="auto"/>
            <w:bottom w:val="none" w:sz="0" w:space="0" w:color="auto"/>
            <w:right w:val="none" w:sz="0" w:space="0" w:color="auto"/>
          </w:divBdr>
          <w:divsChild>
            <w:div w:id="1949310362">
              <w:marLeft w:val="0"/>
              <w:marRight w:val="0"/>
              <w:marTop w:val="0"/>
              <w:marBottom w:val="0"/>
              <w:divBdr>
                <w:top w:val="none" w:sz="0" w:space="0" w:color="auto"/>
                <w:left w:val="none" w:sz="0" w:space="0" w:color="auto"/>
                <w:bottom w:val="none" w:sz="0" w:space="0" w:color="auto"/>
                <w:right w:val="none" w:sz="0" w:space="0" w:color="auto"/>
              </w:divBdr>
            </w:div>
          </w:divsChild>
        </w:div>
        <w:div w:id="1949310518">
          <w:marLeft w:val="60"/>
          <w:marRight w:val="60"/>
          <w:marTop w:val="100"/>
          <w:marBottom w:val="100"/>
          <w:divBdr>
            <w:top w:val="none" w:sz="0" w:space="0" w:color="auto"/>
            <w:left w:val="none" w:sz="0" w:space="0" w:color="auto"/>
            <w:bottom w:val="none" w:sz="0" w:space="0" w:color="auto"/>
            <w:right w:val="none" w:sz="0" w:space="0" w:color="auto"/>
          </w:divBdr>
        </w:div>
        <w:div w:id="194931051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sp.nalog.ru/appeal-create.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5428</Words>
  <Characters>30943</Characters>
  <Application>Microsoft Office Word</Application>
  <DocSecurity>0</DocSecurity>
  <Lines>257</Lines>
  <Paragraphs>72</Paragraphs>
  <ScaleCrop>false</ScaleCrop>
  <Company/>
  <LinksUpToDate>false</LinksUpToDate>
  <CharactersWithSpaces>36299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
  <cp:keywords/>
  <dc:description/>
  <cp:lastModifiedBy>Бурьянова Ирина Алексеевна</cp:lastModifiedBy>
  <cp:revision>3</cp:revision>
  <cp:lastPrinted>2019-12-11T18:26:00Z</cp:lastPrinted>
  <dcterms:created xsi:type="dcterms:W3CDTF">2020-01-24T13:15:00Z</dcterms:created>
  <dcterms:modified xsi:type="dcterms:W3CDTF">2020-01-29T12:34:00Z</dcterms:modified>
</cp:coreProperties>
</file>