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5D4" w:rsidRDefault="004125D4"/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4443D" w:rsidP="009A42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  <w:sz w:val="22"/>
                <w:szCs w:val="22"/>
              </w:rPr>
              <w:t>Земельный участок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15AC" w:rsidRDefault="00DC15A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Архангельская область, Приморский район, МО «Уемское», в районе д. </w:t>
            </w:r>
            <w:proofErr w:type="spellStart"/>
            <w:r w:rsidRPr="00DC15AC">
              <w:rPr>
                <w:rFonts w:ascii="Times New Roman" w:hAnsi="Times New Roman"/>
                <w:color w:val="000000"/>
                <w:sz w:val="22"/>
                <w:szCs w:val="22"/>
              </w:rPr>
              <w:t>Куропти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15AC" w:rsidRDefault="00AB737A" w:rsidP="00D633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B737A">
              <w:rPr>
                <w:rFonts w:ascii="Times New Roman" w:hAnsi="Times New Roman"/>
                <w:color w:val="000000"/>
                <w:sz w:val="22"/>
                <w:szCs w:val="22"/>
              </w:rPr>
              <w:t>«Браунфилд»</w:t>
            </w:r>
          </w:p>
        </w:tc>
        <w:bookmarkStart w:id="0" w:name="_GoBack"/>
        <w:bookmarkEnd w:id="0"/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D633F3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D633F3" w:rsidRPr="00C91B8A" w:rsidRDefault="00D633F3" w:rsidP="00D633F3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D633F3" w:rsidRPr="00B12740" w:rsidRDefault="00D633F3" w:rsidP="00D633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60955">
              <w:rPr>
                <w:rFonts w:ascii="Times New Roman" w:hAnsi="Times New Roman"/>
                <w:sz w:val="22"/>
                <w:szCs w:val="22"/>
              </w:rPr>
              <w:t xml:space="preserve">Администрация МО «Приморский муниципальный район» </w:t>
            </w:r>
          </w:p>
        </w:tc>
      </w:tr>
      <w:tr w:rsidR="00D633F3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D633F3" w:rsidRPr="00C91B8A" w:rsidRDefault="00D633F3" w:rsidP="00D633F3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Юридический (почтовый) адрес, телефон (код города), 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D633F3" w:rsidRPr="00966137" w:rsidRDefault="00D633F3" w:rsidP="00D633F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г. Архангельск, пр. Ломоносова, 30, (8182)68-38-31, </w:t>
            </w:r>
            <w:hyperlink r:id="rId6" w:history="1">
              <w:r w:rsidRPr="008F66F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primek</w:t>
              </w:r>
              <w:r w:rsidRPr="0021729B">
                <w:rPr>
                  <w:rStyle w:val="a4"/>
                  <w:rFonts w:ascii="Times New Roman" w:hAnsi="Times New Roman"/>
                  <w:sz w:val="22"/>
                  <w:szCs w:val="22"/>
                </w:rPr>
                <w:t>@</w:t>
              </w:r>
              <w:r w:rsidRPr="008F66F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primadm</w:t>
              </w:r>
              <w:r w:rsidRPr="0021729B">
                <w:rPr>
                  <w:rStyle w:val="a4"/>
                  <w:rFonts w:ascii="Times New Roman" w:hAnsi="Times New Roman"/>
                  <w:sz w:val="22"/>
                  <w:szCs w:val="22"/>
                </w:rPr>
                <w:t>.</w:t>
              </w:r>
              <w:r w:rsidRPr="008F66F5">
                <w:rPr>
                  <w:rStyle w:val="a4"/>
                  <w:rFonts w:ascii="Times New Roman" w:hAnsi="Times New Roman"/>
                  <w:sz w:val="22"/>
                  <w:szCs w:val="22"/>
                  <w:lang w:val="en-US"/>
                </w:rPr>
                <w:t>ru</w:t>
              </w:r>
            </w:hyperlink>
            <w:r w:rsidRPr="0021729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http</w:t>
            </w:r>
            <w:r>
              <w:rPr>
                <w:rFonts w:ascii="Times New Roman" w:hAnsi="Times New Roman"/>
                <w:sz w:val="22"/>
                <w:szCs w:val="22"/>
              </w:rPr>
              <w:t>://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www</w:t>
            </w:r>
            <w:r w:rsidRPr="0021729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primadm</w:t>
            </w:r>
            <w:r w:rsidRPr="0021729B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Pr="0096613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E37F0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Панова Ирина Васильевна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E37F0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Зам. начальника управления экономики и прогнозирования администрации МО "Приморский муниципальный район"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E37F0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7358A">
              <w:rPr>
                <w:rFonts w:ascii="Times New Roman" w:eastAsia="Times New Roman" w:hAnsi="Times New Roman"/>
                <w:color w:val="000000"/>
                <w:sz w:val="22"/>
                <w:szCs w:val="22"/>
              </w:rPr>
              <w:t>(8182) 68-38-31 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e-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64443D" w:rsidRDefault="0064443D" w:rsidP="00D633F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</w:rPr>
              <w:t>invest@primadm.ru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4443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собственность, в аренду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4443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Прямые инвестиции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633F3" w:rsidRDefault="00D633F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D633F3" w:rsidRDefault="00D633F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633F3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15AC" w:rsidRDefault="00DC15A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eastAsia="TimesNewRomanPSMT" w:hAnsi="Times New Roman"/>
                <w:sz w:val="22"/>
                <w:szCs w:val="22"/>
              </w:rPr>
              <w:t>29:16:71202:10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Площадь земельного участка, га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15AC" w:rsidRDefault="00DC15A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  <w:sz w:val="22"/>
                <w:szCs w:val="22"/>
              </w:rPr>
              <w:t>38,7 га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E4028" w:rsidRDefault="00D633F3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633F3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D633F3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633F3" w:rsidRDefault="00D633F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E4028" w:rsidRDefault="00B9170C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E4028" w:rsidRDefault="00B9170C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6851E3" w:rsidRDefault="006851E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51E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6851E3" w:rsidRDefault="006851E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51E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6851E3" w:rsidRDefault="006851E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51E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Ограничения использования участка (санитарно-защитная зона, водоохранная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6851E3" w:rsidRDefault="006851E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851E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E4028" w:rsidRDefault="00D633F3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Для размещения военных организаций, учреждений и других объектов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E4028" w:rsidRDefault="00D633F3" w:rsidP="009A42EE">
            <w:pPr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3B4B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70C" w:rsidRPr="00DC558C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DC558C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br w:type="page"/>
            </w:r>
            <w:r w:rsidR="00B9170C"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EE53AE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C558C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DC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DC15AC" w:rsidRDefault="00DC15A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</w:rPr>
              <w:t>9 км от трассы М8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DC558C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DC558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DC15AC" w:rsidRDefault="00DC15A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eastAsia="Calibri" w:hAnsi="Times New Roman"/>
              </w:rPr>
              <w:t>13,0 км (ж/д станция «Архангельск»)</w:t>
            </w: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DC558C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DC15AC" w:rsidRDefault="00DC15A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</w:rPr>
              <w:t>19 км (аэропорт «Архангельск»)</w:t>
            </w:r>
          </w:p>
        </w:tc>
      </w:tr>
      <w:tr w:rsidR="00B9170C" w:rsidRPr="00DC558C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DC558C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EE53AE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D633F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грунтовая дорога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DC558C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D633F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633F3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(с указанием контактной 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DC15AC" w:rsidRPr="00DC15AC" w:rsidRDefault="00DC15AC" w:rsidP="00DC15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5AC">
              <w:rPr>
                <w:rFonts w:ascii="Times New Roman" w:hAnsi="Times New Roman"/>
                <w:color w:val="000000"/>
              </w:rPr>
              <w:t>Возможность тех. присоединения:</w:t>
            </w:r>
          </w:p>
          <w:p w:rsidR="00B9170C" w:rsidRPr="00DC15AC" w:rsidRDefault="00DC15AC" w:rsidP="00DC15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</w:rPr>
              <w:t>ООО «Калипсо»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DC15AC" w:rsidRPr="00DC15AC" w:rsidRDefault="00DC15AC" w:rsidP="00DC15AC">
            <w:pPr>
              <w:jc w:val="center"/>
              <w:rPr>
                <w:rFonts w:ascii="Times New Roman" w:hAnsi="Times New Roman"/>
                <w:color w:val="000000"/>
              </w:rPr>
            </w:pPr>
            <w:r w:rsidRPr="00DC15AC">
              <w:rPr>
                <w:rFonts w:ascii="Times New Roman" w:hAnsi="Times New Roman"/>
                <w:color w:val="000000"/>
              </w:rPr>
              <w:t xml:space="preserve">Возможность тех. присоединения: </w:t>
            </w:r>
          </w:p>
          <w:p w:rsidR="00B9170C" w:rsidRPr="00DC15AC" w:rsidRDefault="00DC15AC" w:rsidP="00DC15A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15AC">
              <w:rPr>
                <w:rFonts w:ascii="Times New Roman" w:hAnsi="Times New Roman"/>
                <w:color w:val="000000"/>
              </w:rPr>
              <w:t>ООО ««РВК-Архангельск»»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 w15:restartNumberingAfterBreak="0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D8"/>
    <w:rsid w:val="00005DBC"/>
    <w:rsid w:val="00015BF0"/>
    <w:rsid w:val="00031247"/>
    <w:rsid w:val="000516E8"/>
    <w:rsid w:val="000652F6"/>
    <w:rsid w:val="000704A9"/>
    <w:rsid w:val="00086573"/>
    <w:rsid w:val="00112591"/>
    <w:rsid w:val="0011746A"/>
    <w:rsid w:val="001259B6"/>
    <w:rsid w:val="0018199E"/>
    <w:rsid w:val="001A6C4B"/>
    <w:rsid w:val="001B23C6"/>
    <w:rsid w:val="001D0540"/>
    <w:rsid w:val="001E1B35"/>
    <w:rsid w:val="00227689"/>
    <w:rsid w:val="002769F8"/>
    <w:rsid w:val="002C00C3"/>
    <w:rsid w:val="00346829"/>
    <w:rsid w:val="00361ABB"/>
    <w:rsid w:val="00380C8E"/>
    <w:rsid w:val="003B4BB8"/>
    <w:rsid w:val="003C1C2B"/>
    <w:rsid w:val="003C624D"/>
    <w:rsid w:val="004125D4"/>
    <w:rsid w:val="00446CBC"/>
    <w:rsid w:val="00453F8A"/>
    <w:rsid w:val="004718E1"/>
    <w:rsid w:val="004B10B3"/>
    <w:rsid w:val="004C2846"/>
    <w:rsid w:val="00523BB7"/>
    <w:rsid w:val="00525387"/>
    <w:rsid w:val="0055749F"/>
    <w:rsid w:val="00576A5B"/>
    <w:rsid w:val="005E4BCC"/>
    <w:rsid w:val="0064443D"/>
    <w:rsid w:val="0068404E"/>
    <w:rsid w:val="006851E3"/>
    <w:rsid w:val="006F21D3"/>
    <w:rsid w:val="006F3425"/>
    <w:rsid w:val="006F34D8"/>
    <w:rsid w:val="00715FE0"/>
    <w:rsid w:val="00743806"/>
    <w:rsid w:val="0075005D"/>
    <w:rsid w:val="00753D06"/>
    <w:rsid w:val="00756B09"/>
    <w:rsid w:val="007974E6"/>
    <w:rsid w:val="008158EB"/>
    <w:rsid w:val="00834246"/>
    <w:rsid w:val="008A0A3C"/>
    <w:rsid w:val="008A7AF6"/>
    <w:rsid w:val="008E2981"/>
    <w:rsid w:val="00907FC1"/>
    <w:rsid w:val="00990B60"/>
    <w:rsid w:val="009A0831"/>
    <w:rsid w:val="009A27C4"/>
    <w:rsid w:val="009A42EE"/>
    <w:rsid w:val="009C2430"/>
    <w:rsid w:val="009D4D33"/>
    <w:rsid w:val="009F0F9D"/>
    <w:rsid w:val="00A82F4E"/>
    <w:rsid w:val="00A94D01"/>
    <w:rsid w:val="00AB1C85"/>
    <w:rsid w:val="00AB737A"/>
    <w:rsid w:val="00B175FB"/>
    <w:rsid w:val="00B211C8"/>
    <w:rsid w:val="00B420B5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F0C6F"/>
    <w:rsid w:val="00D30862"/>
    <w:rsid w:val="00D633F3"/>
    <w:rsid w:val="00D93555"/>
    <w:rsid w:val="00DA5153"/>
    <w:rsid w:val="00DC15AC"/>
    <w:rsid w:val="00DC558C"/>
    <w:rsid w:val="00DE4028"/>
    <w:rsid w:val="00DE5A5E"/>
    <w:rsid w:val="00E37F0D"/>
    <w:rsid w:val="00E87688"/>
    <w:rsid w:val="00EB78AE"/>
    <w:rsid w:val="00EE53AE"/>
    <w:rsid w:val="00EF3805"/>
    <w:rsid w:val="00F47684"/>
    <w:rsid w:val="00F75521"/>
    <w:rsid w:val="00FB3DF1"/>
    <w:rsid w:val="00FE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6E4551-3EE5-46A0-8DE7-DA72F55C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ek@prim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7EE9-BE4F-4981-B935-D5897428D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Панова Ирина Васильевна</cp:lastModifiedBy>
  <cp:revision>10</cp:revision>
  <cp:lastPrinted>2020-03-09T09:47:00Z</cp:lastPrinted>
  <dcterms:created xsi:type="dcterms:W3CDTF">2020-03-09T09:48:00Z</dcterms:created>
  <dcterms:modified xsi:type="dcterms:W3CDTF">2021-04-16T13:55:00Z</dcterms:modified>
</cp:coreProperties>
</file>