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A3" w:rsidRDefault="008A53E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744A3" w:rsidRDefault="008A53E3">
      <w:pPr>
        <w:pStyle w:val="ConsPlusNonforma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  <w:r w:rsidRPr="008A53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МО «Приморский муниципальный район» </w:t>
      </w:r>
    </w:p>
    <w:p w:rsidR="00451A68" w:rsidRPr="00451A68" w:rsidRDefault="00451A68" w:rsidP="00451A68">
      <w:pPr>
        <w:ind w:firstLine="709"/>
        <w:jc w:val="center"/>
        <w:rPr>
          <w:b/>
          <w:color w:val="000000"/>
          <w:sz w:val="28"/>
          <w:szCs w:val="28"/>
        </w:rPr>
      </w:pPr>
      <w:r w:rsidRPr="00451A68">
        <w:rPr>
          <w:b/>
          <w:color w:val="000000"/>
          <w:sz w:val="28"/>
          <w:szCs w:val="28"/>
        </w:rPr>
        <w:t xml:space="preserve">«О внесении изменений в постановление администрации муниципального образования «Приморский муниципальный район» </w:t>
      </w:r>
    </w:p>
    <w:p w:rsidR="00B744A3" w:rsidRDefault="00451A68" w:rsidP="00451A68">
      <w:pPr>
        <w:ind w:firstLine="709"/>
        <w:jc w:val="center"/>
        <w:rPr>
          <w:sz w:val="28"/>
          <w:szCs w:val="28"/>
        </w:rPr>
      </w:pPr>
      <w:r w:rsidRPr="00451A68">
        <w:rPr>
          <w:b/>
          <w:color w:val="000000"/>
          <w:sz w:val="28"/>
          <w:szCs w:val="28"/>
        </w:rPr>
        <w:t>от 30 октября 2019 года № 2318»</w:t>
      </w:r>
    </w:p>
    <w:p w:rsidR="00B744A3" w:rsidRDefault="00B744A3">
      <w:pPr>
        <w:jc w:val="both"/>
        <w:rPr>
          <w:sz w:val="26"/>
          <w:szCs w:val="26"/>
        </w:rPr>
      </w:pPr>
    </w:p>
    <w:p w:rsidR="00B744A3" w:rsidRDefault="008A53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Приглашение</w:t>
      </w:r>
    </w:p>
    <w:p w:rsidR="00B744A3" w:rsidRDefault="00B744A3">
      <w:pPr>
        <w:jc w:val="both"/>
        <w:rPr>
          <w:sz w:val="26"/>
          <w:szCs w:val="26"/>
        </w:rPr>
      </w:pPr>
    </w:p>
    <w:p w:rsidR="00B744A3" w:rsidRDefault="008A53E3" w:rsidP="00451A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</w:t>
      </w:r>
      <w:r w:rsidR="00451A68">
        <w:rPr>
          <w:sz w:val="26"/>
          <w:szCs w:val="26"/>
        </w:rPr>
        <w:t>экономики и прогнозирования</w:t>
      </w:r>
      <w:r>
        <w:rPr>
          <w:sz w:val="26"/>
          <w:szCs w:val="26"/>
        </w:rPr>
        <w:t xml:space="preserve"> администрации муниципального образования «Приморский муниципальный район» извещает о проведении оценки регулирующего воздействия проекта </w:t>
      </w:r>
      <w:r w:rsidR="00451A68">
        <w:rPr>
          <w:sz w:val="26"/>
          <w:szCs w:val="26"/>
        </w:rPr>
        <w:t>постановления администрации</w:t>
      </w:r>
      <w:r>
        <w:rPr>
          <w:sz w:val="26"/>
          <w:szCs w:val="26"/>
        </w:rPr>
        <w:t xml:space="preserve"> муниципального образования «Приморский муниципальный район» «</w:t>
      </w:r>
      <w:r w:rsidR="00451A68" w:rsidRPr="00451A68">
        <w:rPr>
          <w:color w:val="000000"/>
          <w:sz w:val="26"/>
          <w:szCs w:val="26"/>
        </w:rPr>
        <w:t>О внесении изменений в постановление администрации муниципального образования «Приморский муниципальный район» от 30 октября 2019 года № 2318»</w:t>
      </w:r>
      <w:r>
        <w:rPr>
          <w:sz w:val="26"/>
          <w:szCs w:val="26"/>
        </w:rPr>
        <w:t xml:space="preserve"> и</w:t>
      </w:r>
      <w:r w:rsidR="00451A68">
        <w:rPr>
          <w:sz w:val="26"/>
          <w:szCs w:val="26"/>
        </w:rPr>
        <w:t xml:space="preserve"> приглашает Вас принять участие </w:t>
      </w:r>
      <w:r>
        <w:rPr>
          <w:sz w:val="26"/>
          <w:szCs w:val="26"/>
        </w:rPr>
        <w:t>в публичных консультациях по указанному проекту правового акта.</w:t>
      </w:r>
    </w:p>
    <w:p w:rsidR="00B744A3" w:rsidRDefault="008A53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Заранее благодарим за сотрудничество!</w:t>
      </w:r>
    </w:p>
    <w:p w:rsidR="00B744A3" w:rsidRDefault="00B744A3">
      <w:pPr>
        <w:jc w:val="both"/>
        <w:rPr>
          <w:sz w:val="26"/>
          <w:szCs w:val="26"/>
        </w:rPr>
      </w:pPr>
    </w:p>
    <w:p w:rsidR="00B744A3" w:rsidRDefault="00B744A3">
      <w:pPr>
        <w:jc w:val="both"/>
        <w:rPr>
          <w:sz w:val="26"/>
          <w:szCs w:val="26"/>
        </w:rPr>
      </w:pPr>
    </w:p>
    <w:p w:rsidR="00B744A3" w:rsidRDefault="008A53E3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B744A3" w:rsidRDefault="00B744A3">
      <w:pPr>
        <w:ind w:left="540"/>
        <w:rPr>
          <w:b/>
          <w:sz w:val="26"/>
          <w:szCs w:val="26"/>
        </w:rPr>
      </w:pPr>
    </w:p>
    <w:p w:rsidR="00B744A3" w:rsidRDefault="008A53E3">
      <w:pPr>
        <w:ind w:firstLine="709"/>
        <w:jc w:val="both"/>
      </w:pPr>
      <w:r>
        <w:rPr>
          <w:bCs/>
          <w:sz w:val="26"/>
          <w:szCs w:val="26"/>
        </w:rPr>
        <w:t>Обоснование необходимости подготовки про</w:t>
      </w:r>
      <w:r w:rsidR="00451A68">
        <w:rPr>
          <w:bCs/>
          <w:sz w:val="26"/>
          <w:szCs w:val="26"/>
        </w:rPr>
        <w:t>екта правового акта:</w:t>
      </w:r>
    </w:p>
    <w:p w:rsidR="00451A68" w:rsidRPr="00451A68" w:rsidRDefault="00451A68" w:rsidP="00451A68">
      <w:pPr>
        <w:tabs>
          <w:tab w:val="left" w:pos="851"/>
        </w:tabs>
        <w:ind w:firstLine="709"/>
        <w:jc w:val="both"/>
        <w:rPr>
          <w:bCs/>
          <w:sz w:val="26"/>
          <w:szCs w:val="26"/>
        </w:rPr>
      </w:pPr>
      <w:r w:rsidRPr="00451A68">
        <w:rPr>
          <w:bCs/>
          <w:sz w:val="26"/>
          <w:szCs w:val="26"/>
        </w:rPr>
        <w:t xml:space="preserve">Проект постановления разработан с целью приведения </w:t>
      </w:r>
      <w:r w:rsidR="00AE67FD">
        <w:rPr>
          <w:bCs/>
          <w:sz w:val="26"/>
          <w:szCs w:val="26"/>
        </w:rPr>
        <w:t>муниципальной программы «Экономическое развитие и инвестиционная деятельность»</w:t>
      </w:r>
      <w:r w:rsidRPr="00451A68">
        <w:rPr>
          <w:bCs/>
          <w:sz w:val="26"/>
          <w:szCs w:val="26"/>
        </w:rPr>
        <w:t xml:space="preserve"> в соответствие с постановлением администрации муниципального образования «Приморский муниципальный район» от 30 декабря 2021 года № 2972 «О внесении изменений в постановление администрации муниципального образования «Приморский муниципальный район» от 9 октября 2019 года № 2108 «Об утверждении Порядка разработки, реализации и оценки эффективности муниципальных программ муниципального образования «Приморский муниципальный район», добавления нового вида поддержки для предприятий хлебопекарной промышленности, увеличения объема финансирования на поддержку малых форм хозяйствования личных подсобных и крестьянских (фермерских) хозяйств, включая индивидуальных предпринимателей.</w:t>
      </w:r>
    </w:p>
    <w:p w:rsidR="00B744A3" w:rsidRDefault="008A53E3">
      <w:pPr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color w:val="FF0000"/>
          <w:sz w:val="26"/>
          <w:szCs w:val="26"/>
        </w:rPr>
        <w:t xml:space="preserve"> </w:t>
      </w:r>
    </w:p>
    <w:p w:rsidR="00B744A3" w:rsidRDefault="00B744A3">
      <w:pPr>
        <w:jc w:val="both"/>
        <w:rPr>
          <w:b/>
          <w:sz w:val="26"/>
          <w:szCs w:val="26"/>
        </w:rPr>
      </w:pPr>
    </w:p>
    <w:p w:rsidR="00B744A3" w:rsidRDefault="008A53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B744A3" w:rsidRDefault="00B744A3">
      <w:pPr>
        <w:jc w:val="both"/>
        <w:rPr>
          <w:sz w:val="26"/>
          <w:szCs w:val="26"/>
        </w:rPr>
      </w:pPr>
    </w:p>
    <w:p w:rsidR="00B744A3" w:rsidRDefault="008A53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Дата размещения извещения о начале публичных консульта</w:t>
      </w:r>
      <w:bookmarkStart w:id="0" w:name="_GoBack"/>
      <w:bookmarkEnd w:id="0"/>
      <w:r>
        <w:rPr>
          <w:sz w:val="26"/>
          <w:szCs w:val="26"/>
        </w:rPr>
        <w:t>ций</w:t>
      </w:r>
    </w:p>
    <w:tbl>
      <w:tblPr>
        <w:tblStyle w:val="af4"/>
        <w:tblW w:w="4626" w:type="dxa"/>
        <w:tblLook w:val="04A0" w:firstRow="1" w:lastRow="0" w:firstColumn="1" w:lastColumn="0" w:noHBand="0" w:noVBand="1"/>
      </w:tblPr>
      <w:tblGrid>
        <w:gridCol w:w="768"/>
        <w:gridCol w:w="222"/>
        <w:gridCol w:w="1741"/>
        <w:gridCol w:w="236"/>
        <w:gridCol w:w="736"/>
        <w:gridCol w:w="222"/>
        <w:gridCol w:w="701"/>
      </w:tblGrid>
      <w:tr w:rsidR="00B744A3" w:rsidTr="00D61741">
        <w:trPr>
          <w:trHeight w:val="269"/>
        </w:trPr>
        <w:tc>
          <w:tcPr>
            <w:tcW w:w="7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44A3" w:rsidRDefault="008A53E3" w:rsidP="00D61741">
            <w:pPr>
              <w:jc w:val="both"/>
            </w:pPr>
            <w:r w:rsidRPr="00D61741">
              <w:rPr>
                <w:rFonts w:eastAsia="MS Mincho"/>
                <w:sz w:val="26"/>
                <w:szCs w:val="26"/>
                <w:lang w:eastAsia="ja-JP"/>
              </w:rPr>
              <w:t>«</w:t>
            </w:r>
            <w:r w:rsidR="00D61741" w:rsidRPr="00D61741">
              <w:rPr>
                <w:rFonts w:eastAsia="MS Mincho"/>
                <w:sz w:val="26"/>
                <w:szCs w:val="26"/>
                <w:lang w:eastAsia="ja-JP"/>
              </w:rPr>
              <w:t>13</w:t>
            </w:r>
            <w:r w:rsidRPr="00D61741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B744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44A3" w:rsidRDefault="008A53E3" w:rsidP="00451A68">
            <w:pPr>
              <w:jc w:val="both"/>
            </w:pPr>
            <w:r>
              <w:rPr>
                <w:sz w:val="26"/>
                <w:szCs w:val="26"/>
              </w:rPr>
              <w:t xml:space="preserve">    </w:t>
            </w:r>
            <w:bookmarkStart w:id="1" w:name="__DdeLink__961_1108061687"/>
            <w:bookmarkEnd w:id="1"/>
            <w:r w:rsidR="00451A68">
              <w:rPr>
                <w:sz w:val="26"/>
                <w:szCs w:val="26"/>
              </w:rPr>
              <w:t>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B744A3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44A3" w:rsidRDefault="008A53E3" w:rsidP="00451A68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</w:t>
            </w:r>
            <w:r w:rsidR="00451A68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B744A3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8A53E3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B744A3" w:rsidRDefault="008A53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>
        <w:rPr>
          <w:sz w:val="26"/>
          <w:szCs w:val="26"/>
          <w:u w:val="single"/>
        </w:rPr>
        <w:t>15</w:t>
      </w:r>
      <w:r>
        <w:rPr>
          <w:sz w:val="26"/>
          <w:szCs w:val="26"/>
        </w:rPr>
        <w:t xml:space="preserve"> рабочих дней.</w:t>
      </w:r>
    </w:p>
    <w:tbl>
      <w:tblPr>
        <w:tblStyle w:val="af4"/>
        <w:tblW w:w="7677" w:type="dxa"/>
        <w:tblLook w:val="04A0" w:firstRow="1" w:lastRow="0" w:firstColumn="1" w:lastColumn="0" w:noHBand="0" w:noVBand="1"/>
      </w:tblPr>
      <w:tblGrid>
        <w:gridCol w:w="1441"/>
        <w:gridCol w:w="1103"/>
        <w:gridCol w:w="288"/>
        <w:gridCol w:w="2519"/>
        <w:gridCol w:w="235"/>
        <w:gridCol w:w="952"/>
        <w:gridCol w:w="284"/>
        <w:gridCol w:w="855"/>
      </w:tblGrid>
      <w:tr w:rsidR="00B744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8A53E3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44A3" w:rsidRPr="00D61741" w:rsidRDefault="008A53E3" w:rsidP="00D61741">
            <w:pPr>
              <w:jc w:val="both"/>
            </w:pPr>
            <w:r w:rsidRPr="00D61741">
              <w:rPr>
                <w:rFonts w:eastAsia="MS Mincho"/>
                <w:sz w:val="26"/>
                <w:szCs w:val="26"/>
                <w:lang w:eastAsia="ja-JP"/>
              </w:rPr>
              <w:t xml:space="preserve">  « 1</w:t>
            </w:r>
            <w:r w:rsidR="00D61741" w:rsidRPr="00D61741">
              <w:rPr>
                <w:rFonts w:eastAsia="MS Mincho"/>
                <w:sz w:val="26"/>
                <w:szCs w:val="26"/>
                <w:lang w:eastAsia="ja-JP"/>
              </w:rPr>
              <w:t>4</w:t>
            </w:r>
            <w:r w:rsidRPr="00D61741">
              <w:rPr>
                <w:rFonts w:eastAsia="MS Mincho"/>
                <w:sz w:val="26"/>
                <w:szCs w:val="26"/>
                <w:lang w:eastAsia="ja-JP"/>
              </w:rPr>
              <w:t xml:space="preserve"> »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B744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44A3" w:rsidRDefault="008A53E3" w:rsidP="00451A68">
            <w:pPr>
              <w:jc w:val="center"/>
            </w:pPr>
            <w:r>
              <w:rPr>
                <w:sz w:val="26"/>
                <w:szCs w:val="26"/>
              </w:rPr>
              <w:t xml:space="preserve"> </w:t>
            </w:r>
            <w:r w:rsidR="00451A68">
              <w:rPr>
                <w:sz w:val="26"/>
                <w:szCs w:val="26"/>
              </w:rPr>
              <w:t>апреля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B744A3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44A3" w:rsidRDefault="00451A68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B744A3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8A53E3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 w:rsidR="00B744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8A53E3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44A3" w:rsidRPr="00D61741" w:rsidRDefault="008A53E3" w:rsidP="00D61741">
            <w:pPr>
              <w:jc w:val="both"/>
            </w:pPr>
            <w:r w:rsidRPr="00D61741">
              <w:rPr>
                <w:rFonts w:eastAsia="MS Mincho"/>
                <w:sz w:val="26"/>
                <w:szCs w:val="26"/>
                <w:lang w:eastAsia="ja-JP"/>
              </w:rPr>
              <w:t xml:space="preserve"> </w:t>
            </w:r>
            <w:r w:rsidR="00D61741" w:rsidRPr="00D61741">
              <w:rPr>
                <w:rFonts w:eastAsia="MS Mincho"/>
                <w:sz w:val="26"/>
                <w:szCs w:val="26"/>
                <w:lang w:eastAsia="ja-JP"/>
              </w:rPr>
              <w:t>«</w:t>
            </w:r>
            <w:r w:rsidR="00D61741">
              <w:rPr>
                <w:rFonts w:eastAsia="MS Mincho"/>
                <w:sz w:val="26"/>
                <w:szCs w:val="26"/>
                <w:lang w:eastAsia="ja-JP"/>
              </w:rPr>
              <w:t xml:space="preserve"> 6 </w:t>
            </w:r>
            <w:r w:rsidRPr="00D61741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B744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44A3" w:rsidRDefault="00D61741">
            <w:pPr>
              <w:jc w:val="center"/>
            </w:pP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B744A3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44A3" w:rsidRDefault="00451A68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B744A3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8A53E3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B744A3" w:rsidRDefault="00B744A3">
      <w:pPr>
        <w:jc w:val="center"/>
        <w:rPr>
          <w:b/>
          <w:sz w:val="26"/>
          <w:szCs w:val="26"/>
        </w:rPr>
      </w:pPr>
    </w:p>
    <w:p w:rsidR="00B744A3" w:rsidRDefault="00B744A3">
      <w:pPr>
        <w:jc w:val="center"/>
        <w:rPr>
          <w:b/>
          <w:sz w:val="26"/>
          <w:szCs w:val="26"/>
        </w:rPr>
      </w:pPr>
    </w:p>
    <w:p w:rsidR="00B744A3" w:rsidRDefault="008A53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B744A3" w:rsidRDefault="00B744A3">
      <w:pPr>
        <w:jc w:val="both"/>
        <w:rPr>
          <w:sz w:val="26"/>
          <w:szCs w:val="26"/>
        </w:rPr>
      </w:pPr>
    </w:p>
    <w:p w:rsidR="00B744A3" w:rsidRDefault="008A53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 можете представить свои предложения любым из удобных Вам способов       (на бумажном носителе почтой, по факсу, по электронной почте).</w:t>
      </w:r>
    </w:p>
    <w:p w:rsidR="00B744A3" w:rsidRDefault="008A53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Контактная информация о должностном лице разработчика, ответственном                            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tbl>
      <w:tblPr>
        <w:tblStyle w:val="af4"/>
        <w:tblW w:w="9345" w:type="dxa"/>
        <w:tblLook w:val="04A0" w:firstRow="1" w:lastRow="0" w:firstColumn="1" w:lastColumn="0" w:noHBand="0" w:noVBand="1"/>
      </w:tblPr>
      <w:tblGrid>
        <w:gridCol w:w="3538"/>
        <w:gridCol w:w="5807"/>
      </w:tblGrid>
      <w:tr w:rsidR="00B744A3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8A5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744A3" w:rsidRDefault="00451A68">
            <w:pPr>
              <w:jc w:val="both"/>
            </w:pPr>
            <w:r>
              <w:rPr>
                <w:sz w:val="26"/>
                <w:szCs w:val="26"/>
              </w:rPr>
              <w:t>Панова Ирина Васильевна</w:t>
            </w:r>
          </w:p>
        </w:tc>
      </w:tr>
      <w:tr w:rsidR="00B744A3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8A5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B744A3" w:rsidRDefault="00451A68">
            <w:pPr>
              <w:jc w:val="both"/>
            </w:pPr>
            <w:r w:rsidRPr="00451A68">
              <w:rPr>
                <w:sz w:val="26"/>
                <w:szCs w:val="26"/>
                <w:lang w:val="en-US"/>
              </w:rPr>
              <w:t>primek@primadm.ru</w:t>
            </w:r>
          </w:p>
        </w:tc>
      </w:tr>
      <w:tr w:rsidR="00B744A3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8A5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B744A3" w:rsidRDefault="008A53E3" w:rsidP="00451A68">
            <w:pPr>
              <w:jc w:val="both"/>
            </w:pPr>
            <w:r>
              <w:rPr>
                <w:sz w:val="26"/>
                <w:szCs w:val="26"/>
              </w:rPr>
              <w:t xml:space="preserve">163002, </w:t>
            </w:r>
            <w:proofErr w:type="spellStart"/>
            <w:r>
              <w:rPr>
                <w:sz w:val="26"/>
                <w:szCs w:val="26"/>
              </w:rPr>
              <w:t>г.Архангельск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просп.Ломоносова</w:t>
            </w:r>
            <w:proofErr w:type="spellEnd"/>
            <w:r>
              <w:rPr>
                <w:sz w:val="26"/>
                <w:szCs w:val="26"/>
              </w:rPr>
              <w:t>, д.30, каб.</w:t>
            </w:r>
            <w:r w:rsidR="00451A68">
              <w:rPr>
                <w:sz w:val="26"/>
                <w:szCs w:val="26"/>
              </w:rPr>
              <w:t>23</w:t>
            </w:r>
          </w:p>
        </w:tc>
      </w:tr>
      <w:tr w:rsidR="00B744A3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8A5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Телефон/факс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B744A3" w:rsidRPr="00451A68" w:rsidRDefault="008A53E3" w:rsidP="00451A68">
            <w:pPr>
              <w:jc w:val="both"/>
            </w:pPr>
            <w:r>
              <w:rPr>
                <w:sz w:val="26"/>
                <w:szCs w:val="26"/>
              </w:rPr>
              <w:t>8 (8182) 68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-</w:t>
            </w:r>
            <w:r w:rsidR="00451A68">
              <w:rPr>
                <w:sz w:val="26"/>
                <w:szCs w:val="26"/>
                <w:lang w:val="en-US"/>
              </w:rPr>
              <w:t>8</w:t>
            </w:r>
            <w:r w:rsidR="00451A68">
              <w:rPr>
                <w:sz w:val="26"/>
                <w:szCs w:val="26"/>
              </w:rPr>
              <w:t>31</w:t>
            </w:r>
          </w:p>
        </w:tc>
      </w:tr>
      <w:tr w:rsidR="00B744A3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4A3" w:rsidRDefault="008A53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B744A3" w:rsidRDefault="00451A68">
            <w:pPr>
              <w:jc w:val="both"/>
              <w:rPr>
                <w:sz w:val="26"/>
                <w:szCs w:val="26"/>
              </w:rPr>
            </w:pPr>
            <w:r w:rsidRPr="00451A68">
              <w:rPr>
                <w:sz w:val="26"/>
                <w:szCs w:val="26"/>
              </w:rPr>
              <w:t>https://www.primadm.ru/economy/otsenka-reg-voz.php</w:t>
            </w:r>
          </w:p>
        </w:tc>
      </w:tr>
    </w:tbl>
    <w:p w:rsidR="00B744A3" w:rsidRDefault="00B744A3">
      <w:pPr>
        <w:jc w:val="center"/>
        <w:rPr>
          <w:b/>
          <w:sz w:val="26"/>
          <w:szCs w:val="26"/>
        </w:rPr>
      </w:pPr>
    </w:p>
    <w:p w:rsidR="00B744A3" w:rsidRDefault="00B744A3">
      <w:pPr>
        <w:jc w:val="center"/>
        <w:rPr>
          <w:b/>
          <w:sz w:val="26"/>
          <w:szCs w:val="26"/>
        </w:rPr>
      </w:pPr>
    </w:p>
    <w:p w:rsidR="00B744A3" w:rsidRDefault="008A53E3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B744A3" w:rsidRDefault="008A53E3">
      <w:pPr>
        <w:pStyle w:val="1"/>
        <w:spacing w:after="0"/>
        <w:ind w:left="0"/>
        <w:jc w:val="center"/>
        <w:rPr>
          <w:i/>
        </w:rPr>
      </w:pPr>
      <w:r>
        <w:rPr>
          <w:i/>
        </w:rPr>
        <w:t>(заполняется участником публичных консультаций)</w:t>
      </w:r>
    </w:p>
    <w:p w:rsidR="00B744A3" w:rsidRDefault="00B744A3">
      <w:pPr>
        <w:jc w:val="both"/>
        <w:rPr>
          <w:sz w:val="26"/>
          <w:szCs w:val="26"/>
        </w:rPr>
      </w:pPr>
    </w:p>
    <w:p w:rsidR="00B744A3" w:rsidRDefault="008A53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физического лица, иного заинтересованного лица, представившего предложения ___________________________________________________________________________</w:t>
      </w:r>
    </w:p>
    <w:p w:rsidR="00B744A3" w:rsidRDefault="008A53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___________________________________________________________________________</w:t>
      </w:r>
    </w:p>
    <w:p w:rsidR="00B744A3" w:rsidRDefault="008A53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 ______________________________________________</w:t>
      </w:r>
    </w:p>
    <w:p w:rsidR="00B744A3" w:rsidRDefault="008A53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 ____________________________________________</w:t>
      </w:r>
    </w:p>
    <w:p w:rsidR="00B744A3" w:rsidRDefault="008A53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______________________________________________</w:t>
      </w:r>
    </w:p>
    <w:p w:rsidR="00B744A3" w:rsidRDefault="00B744A3">
      <w:pPr>
        <w:jc w:val="center"/>
        <w:rPr>
          <w:b/>
          <w:sz w:val="26"/>
          <w:szCs w:val="26"/>
        </w:rPr>
      </w:pPr>
    </w:p>
    <w:p w:rsidR="00B744A3" w:rsidRDefault="00B744A3">
      <w:pPr>
        <w:jc w:val="center"/>
        <w:rPr>
          <w:b/>
          <w:sz w:val="26"/>
          <w:szCs w:val="26"/>
        </w:rPr>
      </w:pPr>
    </w:p>
    <w:p w:rsidR="00B744A3" w:rsidRDefault="008A53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Вопросы</w:t>
      </w:r>
    </w:p>
    <w:p w:rsidR="00B744A3" w:rsidRDefault="008A53E3">
      <w:pPr>
        <w:jc w:val="center"/>
        <w:rPr>
          <w:b/>
          <w:sz w:val="26"/>
          <w:szCs w:val="26"/>
        </w:rPr>
      </w:pPr>
      <w:r>
        <w:rPr>
          <w:i/>
        </w:rPr>
        <w:t>(заполняется участником публичных консультаций)</w:t>
      </w:r>
    </w:p>
    <w:p w:rsidR="00B744A3" w:rsidRDefault="00B744A3">
      <w:pPr>
        <w:jc w:val="center"/>
        <w:rPr>
          <w:b/>
          <w:sz w:val="26"/>
          <w:szCs w:val="26"/>
        </w:rPr>
      </w:pPr>
    </w:p>
    <w:p w:rsidR="00B744A3" w:rsidRDefault="008A53E3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354965</wp:posOffset>
                </wp:positionV>
                <wp:extent cx="3982085" cy="1270"/>
                <wp:effectExtent l="0" t="0" r="19050" b="19050"/>
                <wp:wrapNone/>
                <wp:docPr id="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600" cy="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C8B79" id="Прямая соединительная линия 11" o:spid="_x0000_s1026" style="position:absolute;flip:y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pt,27.95pt" to="488.6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Считаете ли Вы необходимым и обоснованным принятие проекта муниципального нормативного правового акта? </w:t>
      </w:r>
    </w:p>
    <w:p w:rsidR="00B744A3" w:rsidRDefault="008A53E3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0932D2B">
                <wp:simplePos x="0" y="0"/>
                <wp:positionH relativeFrom="column">
                  <wp:posOffset>947420</wp:posOffset>
                </wp:positionH>
                <wp:positionV relativeFrom="paragraph">
                  <wp:posOffset>361950</wp:posOffset>
                </wp:positionV>
                <wp:extent cx="5258435" cy="1270"/>
                <wp:effectExtent l="0" t="0" r="19050" b="19050"/>
                <wp:wrapNone/>
                <wp:docPr id="2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571A9" id="Прямая соединительная линия 18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pt,28.5pt" to="488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" strokeweight=".18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 w:rsidR="00B744A3" w:rsidRDefault="008A53E3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общества)?__________________________________________________</w:t>
      </w:r>
    </w:p>
    <w:p w:rsidR="00B744A3" w:rsidRDefault="008A53E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744A3" w:rsidRDefault="008A53E3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Существуют ли иные варианты достижения поставленных целей (решения проблемы)? Если да, укажите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(обременительны) для ведения предпринимательской деятельности и/или более эффективны? _________________________________________________________</w:t>
      </w:r>
    </w:p>
    <w:p w:rsidR="00B744A3" w:rsidRDefault="008A53E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744A3" w:rsidRDefault="008A53E3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__________________</w:t>
      </w:r>
    </w:p>
    <w:p w:rsidR="00B744A3" w:rsidRDefault="008A53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744A3" w:rsidRDefault="008A53E3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Оцените   издержки (материальные, временные, иные), возможные при принятии проекта муниципального нормативного правового акта ____________ ___________________________________________________________________________</w:t>
      </w:r>
    </w:p>
    <w:p w:rsidR="00B744A3" w:rsidRDefault="008A53E3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Повлияет ли принятие проекта муниципального нормативного правового акта на конкурентную среду в отрасли?  Если «Да», то каким образом?_____________ ___________________________________________________________________________</w:t>
      </w:r>
    </w:p>
    <w:p w:rsidR="00B744A3" w:rsidRDefault="008A53E3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акта._________________ ___________________________________________________________________________</w:t>
      </w:r>
    </w:p>
    <w:p w:rsidR="00B744A3" w:rsidRDefault="008A53E3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___________________________________________________________________________</w:t>
      </w:r>
    </w:p>
    <w:p w:rsidR="00B744A3" w:rsidRDefault="00B744A3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744A3" w:rsidRDefault="008A53E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_______________________</w:t>
      </w:r>
    </w:p>
    <w:p w:rsidR="00B744A3" w:rsidRDefault="008A53E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 xml:space="preserve">                           (расшифровка подписи)</w:t>
      </w:r>
    </w:p>
    <w:p w:rsidR="00B744A3" w:rsidRDefault="00B744A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744A3" w:rsidRDefault="00B744A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744A3" w:rsidRDefault="008A53E3">
      <w:pPr>
        <w:pStyle w:val="ConsPlusNonformat"/>
      </w:pPr>
      <w:r>
        <w:rPr>
          <w:rFonts w:ascii="Times New Roman" w:hAnsi="Times New Roman" w:cs="Times New Roman"/>
          <w:sz w:val="18"/>
          <w:szCs w:val="18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18"/>
        </w:rPr>
        <w:t>202</w:t>
      </w:r>
      <w:r w:rsidR="00451A68">
        <w:rPr>
          <w:rFonts w:ascii="Times New Roman" w:hAnsi="Times New Roman" w:cs="Times New Roman"/>
          <w:sz w:val="24"/>
          <w:szCs w:val="18"/>
        </w:rPr>
        <w:t>2</w:t>
      </w:r>
      <w:r>
        <w:rPr>
          <w:rFonts w:ascii="Times New Roman" w:hAnsi="Times New Roman" w:cs="Times New Roman"/>
          <w:sz w:val="24"/>
          <w:szCs w:val="18"/>
        </w:rPr>
        <w:t xml:space="preserve"> год </w:t>
      </w:r>
    </w:p>
    <w:sectPr w:rsidR="00B744A3">
      <w:pgSz w:w="11906" w:h="16838"/>
      <w:pgMar w:top="851" w:right="70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4404"/>
    <w:multiLevelType w:val="multilevel"/>
    <w:tmpl w:val="32EAC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B6E95"/>
    <w:multiLevelType w:val="multilevel"/>
    <w:tmpl w:val="3806A6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A3"/>
    <w:rsid w:val="00451A68"/>
    <w:rsid w:val="008A53E3"/>
    <w:rsid w:val="00AE67FD"/>
    <w:rsid w:val="00B744A3"/>
    <w:rsid w:val="00D6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74CCD-A000-49BC-9570-8FFD2601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4">
    <w:name w:val="footnote reference"/>
    <w:qFormat/>
    <w:rsid w:val="00114EA7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E5309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E530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qFormat/>
    <w:rsid w:val="008343AF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114EA7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114EA7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qFormat/>
    <w:rsid w:val="00114EA7"/>
    <w:rPr>
      <w:rFonts w:eastAsia="MS Mincho"/>
      <w:sz w:val="20"/>
      <w:szCs w:val="20"/>
      <w:lang w:eastAsia="ja-JP"/>
    </w:rPr>
  </w:style>
  <w:style w:type="paragraph" w:styleId="af0">
    <w:name w:val="annotation text"/>
    <w:basedOn w:val="a"/>
    <w:uiPriority w:val="99"/>
    <w:semiHidden/>
    <w:unhideWhenUsed/>
    <w:qFormat/>
    <w:rsid w:val="00E5309A"/>
    <w:rPr>
      <w:sz w:val="20"/>
      <w:szCs w:val="20"/>
    </w:rPr>
  </w:style>
  <w:style w:type="paragraph" w:styleId="af1">
    <w:name w:val="annotation subject"/>
    <w:basedOn w:val="af0"/>
    <w:uiPriority w:val="99"/>
    <w:semiHidden/>
    <w:unhideWhenUsed/>
    <w:qFormat/>
    <w:rsid w:val="00E5309A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E5309A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B404E1"/>
    <w:pPr>
      <w:spacing w:after="60"/>
      <w:ind w:left="720"/>
      <w:jc w:val="both"/>
    </w:pPr>
  </w:style>
  <w:style w:type="paragraph" w:styleId="af3">
    <w:name w:val="No Spacing"/>
    <w:uiPriority w:val="1"/>
    <w:qFormat/>
    <w:rsid w:val="008343AF"/>
    <w:rPr>
      <w:sz w:val="24"/>
    </w:rPr>
  </w:style>
  <w:style w:type="table" w:styleId="af4">
    <w:name w:val="Table Grid"/>
    <w:basedOn w:val="a1"/>
    <w:uiPriority w:val="39"/>
    <w:rsid w:val="00A2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Панова Ирина Васильевна</cp:lastModifiedBy>
  <cp:revision>5</cp:revision>
  <cp:lastPrinted>2021-10-11T16:08:00Z</cp:lastPrinted>
  <dcterms:created xsi:type="dcterms:W3CDTF">2021-11-02T11:12:00Z</dcterms:created>
  <dcterms:modified xsi:type="dcterms:W3CDTF">2022-04-13T10:58:00Z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