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FB602F" w:rsidRDefault="005E5E69" w:rsidP="007F6AA0">
      <w:pPr>
        <w:ind w:left="5400"/>
        <w:jc w:val="right"/>
        <w:rPr>
          <w:sz w:val="20"/>
          <w:szCs w:val="20"/>
        </w:rPr>
      </w:pPr>
      <w:r w:rsidRPr="00FB602F">
        <w:rPr>
          <w:sz w:val="20"/>
          <w:szCs w:val="20"/>
        </w:rPr>
        <w:t>ПРИЛОЖЕНИЕ №</w:t>
      </w:r>
      <w:r w:rsidR="004746F0">
        <w:rPr>
          <w:sz w:val="20"/>
          <w:szCs w:val="20"/>
        </w:rPr>
        <w:t>5</w:t>
      </w:r>
    </w:p>
    <w:p w:rsidR="007F6AA0" w:rsidRPr="00FB602F" w:rsidRDefault="007F6AA0" w:rsidP="008C7FA0">
      <w:pPr>
        <w:ind w:left="5400"/>
        <w:jc w:val="both"/>
        <w:rPr>
          <w:sz w:val="20"/>
          <w:szCs w:val="20"/>
        </w:rPr>
      </w:pPr>
      <w:r w:rsidRPr="00FB602F">
        <w:rPr>
          <w:sz w:val="20"/>
          <w:szCs w:val="20"/>
        </w:rPr>
        <w:t xml:space="preserve">к решению Собрания депутатов </w:t>
      </w:r>
      <w:r w:rsidR="006E0999" w:rsidRPr="00FB602F">
        <w:rPr>
          <w:sz w:val="20"/>
          <w:szCs w:val="20"/>
        </w:rPr>
        <w:t xml:space="preserve">                                    </w:t>
      </w:r>
      <w:r w:rsidRPr="00FB602F">
        <w:rPr>
          <w:sz w:val="20"/>
          <w:szCs w:val="20"/>
        </w:rPr>
        <w:t>МО «</w:t>
      </w:r>
      <w:r w:rsidR="007E5831" w:rsidRPr="00FB602F">
        <w:rPr>
          <w:sz w:val="20"/>
          <w:szCs w:val="20"/>
        </w:rPr>
        <w:t>Приморский муниципальный район»</w:t>
      </w:r>
      <w:r w:rsidR="006E0999" w:rsidRPr="00FB602F">
        <w:rPr>
          <w:sz w:val="20"/>
          <w:szCs w:val="20"/>
        </w:rPr>
        <w:t xml:space="preserve">                       </w:t>
      </w:r>
      <w:r w:rsidRPr="00FB602F">
        <w:rPr>
          <w:sz w:val="20"/>
          <w:szCs w:val="20"/>
        </w:rPr>
        <w:t xml:space="preserve">от </w:t>
      </w:r>
      <w:r w:rsidR="007E5831" w:rsidRPr="00FB602F">
        <w:rPr>
          <w:sz w:val="20"/>
          <w:szCs w:val="20"/>
        </w:rPr>
        <w:t>15</w:t>
      </w:r>
      <w:r w:rsidR="00AB362D" w:rsidRPr="00FB602F">
        <w:rPr>
          <w:sz w:val="20"/>
          <w:szCs w:val="20"/>
        </w:rPr>
        <w:t xml:space="preserve"> </w:t>
      </w:r>
      <w:r w:rsidR="007E5831" w:rsidRPr="00FB602F">
        <w:rPr>
          <w:sz w:val="20"/>
          <w:szCs w:val="20"/>
        </w:rPr>
        <w:t>марта</w:t>
      </w:r>
      <w:r w:rsidRPr="00FB602F">
        <w:rPr>
          <w:sz w:val="20"/>
          <w:szCs w:val="20"/>
        </w:rPr>
        <w:t xml:space="preserve"> 201</w:t>
      </w:r>
      <w:r w:rsidR="007E5831" w:rsidRPr="00FB602F">
        <w:rPr>
          <w:sz w:val="20"/>
          <w:szCs w:val="20"/>
        </w:rPr>
        <w:t>8</w:t>
      </w:r>
      <w:r w:rsidRPr="00FB602F">
        <w:rPr>
          <w:sz w:val="20"/>
          <w:szCs w:val="20"/>
        </w:rPr>
        <w:t xml:space="preserve"> г. № </w:t>
      </w:r>
    </w:p>
    <w:p w:rsidR="007F6AA0" w:rsidRPr="00FB602F" w:rsidRDefault="007F6AA0"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8C7FA0" w:rsidRPr="00FB602F" w:rsidRDefault="00192089" w:rsidP="007F6AA0">
      <w:pPr>
        <w:pStyle w:val="ConsPlusTitle"/>
        <w:widowControl/>
        <w:jc w:val="center"/>
        <w:rPr>
          <w:sz w:val="28"/>
          <w:szCs w:val="28"/>
        </w:rPr>
      </w:pPr>
      <w:r w:rsidRPr="00FB602F">
        <w:rPr>
          <w:sz w:val="28"/>
          <w:szCs w:val="28"/>
        </w:rPr>
        <w:t>Изменения</w:t>
      </w:r>
      <w:r w:rsidR="008C7FA0" w:rsidRPr="00FB602F">
        <w:rPr>
          <w:sz w:val="28"/>
          <w:szCs w:val="28"/>
        </w:rPr>
        <w:t>,</w:t>
      </w:r>
    </w:p>
    <w:p w:rsidR="008C7FA0" w:rsidRPr="00FB602F" w:rsidRDefault="008C7FA0" w:rsidP="007F6AA0">
      <w:pPr>
        <w:pStyle w:val="ConsPlusTitle"/>
        <w:widowControl/>
        <w:jc w:val="center"/>
        <w:rPr>
          <w:sz w:val="28"/>
          <w:szCs w:val="28"/>
        </w:rPr>
      </w:pPr>
      <w:r w:rsidRPr="00FB602F">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FB602F" w:rsidRDefault="008C7FA0" w:rsidP="007F6AA0">
      <w:pPr>
        <w:pStyle w:val="ConsPlusTitle"/>
        <w:widowControl/>
        <w:jc w:val="center"/>
        <w:rPr>
          <w:sz w:val="28"/>
          <w:szCs w:val="28"/>
        </w:rPr>
      </w:pPr>
      <w:r w:rsidRPr="00FB602F">
        <w:rPr>
          <w:sz w:val="28"/>
          <w:szCs w:val="28"/>
        </w:rPr>
        <w:t xml:space="preserve">от </w:t>
      </w:r>
      <w:r w:rsidR="00F43EE2" w:rsidRPr="00FB602F">
        <w:rPr>
          <w:sz w:val="28"/>
          <w:szCs w:val="28"/>
        </w:rPr>
        <w:t xml:space="preserve">14.12.2017 г. № </w:t>
      </w:r>
      <w:r w:rsidR="00AB362D" w:rsidRPr="00FB602F">
        <w:rPr>
          <w:sz w:val="28"/>
          <w:szCs w:val="28"/>
        </w:rPr>
        <w:t>420</w:t>
      </w:r>
      <w:r w:rsidRPr="00FB602F">
        <w:rPr>
          <w:sz w:val="28"/>
          <w:szCs w:val="28"/>
        </w:rPr>
        <w:t xml:space="preserve"> «О бюджете муниципального образования «Приморс</w:t>
      </w:r>
      <w:r w:rsidR="00AB362D" w:rsidRPr="00FB602F">
        <w:rPr>
          <w:sz w:val="28"/>
          <w:szCs w:val="28"/>
        </w:rPr>
        <w:t>кий муниципальный район» на 2018</w:t>
      </w:r>
      <w:r w:rsidRPr="00FB602F">
        <w:rPr>
          <w:sz w:val="28"/>
          <w:szCs w:val="28"/>
        </w:rPr>
        <w:t xml:space="preserve"> год</w:t>
      </w:r>
    </w:p>
    <w:p w:rsidR="008C7FA0" w:rsidRPr="00FB602F" w:rsidRDefault="008C7FA0" w:rsidP="007F6AA0">
      <w:pPr>
        <w:pStyle w:val="ConsPlusTitle"/>
        <w:widowControl/>
        <w:jc w:val="center"/>
        <w:rPr>
          <w:sz w:val="28"/>
          <w:szCs w:val="28"/>
        </w:rPr>
      </w:pPr>
      <w:r w:rsidRPr="00FB602F">
        <w:rPr>
          <w:sz w:val="28"/>
          <w:szCs w:val="28"/>
        </w:rPr>
        <w:t>и плановый период 201</w:t>
      </w:r>
      <w:r w:rsidR="00AB362D" w:rsidRPr="00FB602F">
        <w:rPr>
          <w:sz w:val="28"/>
          <w:szCs w:val="28"/>
        </w:rPr>
        <w:t>9 и 2020</w:t>
      </w:r>
      <w:r w:rsidRPr="00FB602F">
        <w:rPr>
          <w:sz w:val="28"/>
          <w:szCs w:val="28"/>
        </w:rPr>
        <w:t xml:space="preserve"> годов</w:t>
      </w:r>
    </w:p>
    <w:p w:rsidR="008C7FA0" w:rsidRPr="00FB602F" w:rsidRDefault="008C7FA0" w:rsidP="007F6AA0">
      <w:pPr>
        <w:pStyle w:val="ConsPlusTitle"/>
        <w:widowControl/>
        <w:jc w:val="center"/>
        <w:rPr>
          <w:szCs w:val="28"/>
        </w:rPr>
      </w:pPr>
      <w:bookmarkStart w:id="0" w:name="_GoBack"/>
      <w:bookmarkEnd w:id="0"/>
    </w:p>
    <w:p w:rsidR="00E07B38" w:rsidRPr="00FB602F" w:rsidRDefault="00E07B38" w:rsidP="00E07B38">
      <w:pPr>
        <w:jc w:val="both"/>
        <w:rPr>
          <w:rFonts w:eastAsiaTheme="minorHAnsi"/>
          <w:lang w:eastAsia="en-US"/>
        </w:rPr>
      </w:pPr>
    </w:p>
    <w:p w:rsidR="007E5831" w:rsidRPr="00FB602F" w:rsidRDefault="007E5831" w:rsidP="007E5831">
      <w:pPr>
        <w:pStyle w:val="a9"/>
        <w:numPr>
          <w:ilvl w:val="0"/>
          <w:numId w:val="13"/>
        </w:numPr>
        <w:jc w:val="both"/>
        <w:rPr>
          <w:rFonts w:eastAsiaTheme="minorHAnsi"/>
          <w:lang w:eastAsia="en-US"/>
        </w:rPr>
      </w:pPr>
      <w:r w:rsidRPr="00FB602F">
        <w:rPr>
          <w:rFonts w:eastAsiaTheme="minorHAnsi"/>
          <w:lang w:eastAsia="en-US"/>
        </w:rPr>
        <w:t>Подпункт 15.2 пункта 15 изложить в новой редакции:</w:t>
      </w:r>
    </w:p>
    <w:p w:rsidR="007E5831" w:rsidRPr="00FB602F" w:rsidRDefault="007E5831" w:rsidP="007E5831">
      <w:pPr>
        <w:ind w:firstLine="360"/>
        <w:jc w:val="both"/>
        <w:rPr>
          <w:rFonts w:eastAsiaTheme="minorHAnsi"/>
          <w:lang w:eastAsia="en-US"/>
        </w:rPr>
      </w:pPr>
      <w:r w:rsidRPr="00FB602F">
        <w:rPr>
          <w:rFonts w:eastAsiaTheme="minorHAnsi"/>
          <w:lang w:eastAsia="en-US"/>
        </w:rPr>
        <w:t>«15.2. В настоящем Порядке используются следующие понятия:</w:t>
      </w:r>
    </w:p>
    <w:p w:rsidR="007E5831" w:rsidRPr="00FB602F" w:rsidRDefault="007E5831" w:rsidP="007E5831">
      <w:pPr>
        <w:ind w:firstLine="708"/>
        <w:jc w:val="both"/>
        <w:rPr>
          <w:rFonts w:eastAsiaTheme="minorHAnsi"/>
          <w:lang w:eastAsia="en-US"/>
        </w:rPr>
      </w:pPr>
      <w:r w:rsidRPr="00FB602F">
        <w:rPr>
          <w:rFonts w:eastAsiaTheme="minorHAnsi"/>
          <w:lang w:eastAsia="en-US"/>
        </w:rPr>
        <w:t>-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5831" w:rsidRPr="00FB602F" w:rsidRDefault="007E5831" w:rsidP="007E5831">
      <w:pPr>
        <w:ind w:firstLine="708"/>
        <w:jc w:val="both"/>
        <w:rPr>
          <w:rFonts w:eastAsiaTheme="minorHAnsi"/>
          <w:lang w:eastAsia="en-US"/>
        </w:rPr>
      </w:pPr>
      <w:r w:rsidRPr="00FB602F">
        <w:rPr>
          <w:rFonts w:eastAsiaTheme="minorHAnsi"/>
          <w:lang w:eastAsia="en-US"/>
        </w:rPr>
        <w:t>- резервная дворовая или общественная территория - дворовая или общественная территория, прошедшие конкурсный отбор, и включенные в муниципальную программу на 2018 – 2022 годы, но не получившие финансирование за счет средств межбюджетных трансфертов, доведенных в соответствии с подпунктом 15.6 настоящего Порядка, ввиду ограниченности средств.».</w:t>
      </w:r>
    </w:p>
    <w:p w:rsidR="007E5831" w:rsidRPr="00FB602F" w:rsidRDefault="007E5831" w:rsidP="007E5831">
      <w:pPr>
        <w:ind w:firstLine="426"/>
        <w:jc w:val="both"/>
        <w:rPr>
          <w:rFonts w:eastAsiaTheme="minorHAnsi"/>
          <w:lang w:eastAsia="en-US"/>
        </w:rPr>
      </w:pPr>
      <w:r w:rsidRPr="00FB602F">
        <w:rPr>
          <w:rFonts w:eastAsiaTheme="minorHAnsi"/>
          <w:lang w:eastAsia="en-US"/>
        </w:rPr>
        <w:t>2. Подпункт 15.7 пункта 15 после слов «</w:t>
      </w:r>
      <w:r w:rsidRPr="00FB602F">
        <w:t>(далее в настоящем Порядке – соглашение (договор) о предоставлении межбюджетных трансфертов)» дополнить абзацами следующего содержания:</w:t>
      </w:r>
    </w:p>
    <w:p w:rsidR="007E5831" w:rsidRPr="00FB602F" w:rsidRDefault="007E5831" w:rsidP="007E5831">
      <w:pPr>
        <w:pStyle w:val="a9"/>
        <w:tabs>
          <w:tab w:val="left" w:pos="993"/>
        </w:tabs>
        <w:ind w:left="0" w:firstLine="420"/>
        <w:jc w:val="both"/>
      </w:pPr>
      <w:r w:rsidRPr="00FB602F">
        <w:t>«-</w:t>
      </w:r>
      <w:r w:rsidRPr="00FB602F">
        <w:tab/>
        <w:t xml:space="preserve">наличие </w:t>
      </w:r>
      <w:proofErr w:type="spellStart"/>
      <w:r w:rsidRPr="00FB602F">
        <w:t>софинансирования</w:t>
      </w:r>
      <w:proofErr w:type="spellEnd"/>
      <w:r w:rsidRPr="00FB602F">
        <w:t xml:space="preserve"> на проведение предусмотренных в муниципальной программе мероприятий по благоустройству дворовых и общественных территорий из бюджета поселения в размере не менее 10 процентов от объема средств, привлекаемых из федерального и областного бюджетов;</w:t>
      </w:r>
    </w:p>
    <w:p w:rsidR="007E5831" w:rsidRPr="00FB602F" w:rsidRDefault="007E5831" w:rsidP="007E5831">
      <w:pPr>
        <w:pStyle w:val="a9"/>
        <w:tabs>
          <w:tab w:val="left" w:pos="993"/>
        </w:tabs>
        <w:ind w:left="0" w:firstLine="420"/>
        <w:jc w:val="both"/>
      </w:pPr>
      <w:r w:rsidRPr="00FB602F">
        <w:t xml:space="preserve">Допускается принятие в бюджете поселения дополнительных финансовых обязательств по </w:t>
      </w:r>
      <w:proofErr w:type="spellStart"/>
      <w:r w:rsidRPr="00FB602F">
        <w:t>софинансированию</w:t>
      </w:r>
      <w:proofErr w:type="spellEnd"/>
      <w:r w:rsidRPr="00FB602F">
        <w:t xml:space="preserve"> части затрат, отнесенных абзацами пятым и шестым настоящего подпункта к обязательствам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в настоящем Порядке – заинтересованные лица), в части выполнения работ по благоустройству дворовых территорий.</w:t>
      </w:r>
    </w:p>
    <w:p w:rsidR="007E5831" w:rsidRPr="00FB602F" w:rsidRDefault="007E5831" w:rsidP="007E5831">
      <w:pPr>
        <w:pStyle w:val="a9"/>
        <w:tabs>
          <w:tab w:val="left" w:pos="993"/>
        </w:tabs>
        <w:ind w:left="0" w:firstLine="420"/>
        <w:jc w:val="both"/>
      </w:pPr>
      <w:r w:rsidRPr="00FB602F">
        <w:t>- обеспечение финансового участия заинтересованных лиц в выполнении минимального перечня работ по благоустройству дворовых территорий в размере не менее 5 процентов от стоимости мероприятий;</w:t>
      </w:r>
    </w:p>
    <w:p w:rsidR="007E5831" w:rsidRPr="00FB602F" w:rsidRDefault="007E5831" w:rsidP="007E5831">
      <w:pPr>
        <w:pStyle w:val="a9"/>
        <w:tabs>
          <w:tab w:val="left" w:pos="993"/>
        </w:tabs>
        <w:ind w:left="0" w:firstLine="420"/>
        <w:jc w:val="both"/>
      </w:pPr>
      <w:r w:rsidRPr="00FB602F">
        <w:t>- обеспечение финансового участия заинтересованных лиц в выполнении дополнительного перечня работ по благоустройству дворовых территорий в размере не менее 5 процентов от стоимости мероприятий;».</w:t>
      </w:r>
    </w:p>
    <w:p w:rsidR="00472F43" w:rsidRPr="00FB602F" w:rsidRDefault="00472F43" w:rsidP="00472F43">
      <w:pPr>
        <w:pStyle w:val="a9"/>
        <w:tabs>
          <w:tab w:val="left" w:pos="709"/>
        </w:tabs>
        <w:ind w:left="0" w:firstLine="420"/>
        <w:jc w:val="both"/>
        <w:rPr>
          <w:rFonts w:eastAsiaTheme="minorHAnsi"/>
          <w:lang w:eastAsia="en-US"/>
        </w:rPr>
      </w:pPr>
      <w:r w:rsidRPr="00FB602F">
        <w:t>3.</w:t>
      </w:r>
      <w:r w:rsidRPr="00FB602F">
        <w:rPr>
          <w:rFonts w:eastAsiaTheme="minorHAnsi"/>
          <w:lang w:eastAsia="en-US"/>
        </w:rPr>
        <w:t xml:space="preserve"> Подпункт 15.7 пункта 15 после абзаца «</w:t>
      </w:r>
      <w:r w:rsidRPr="00FB602F">
        <w:t>-</w:t>
      </w:r>
      <w:r w:rsidRPr="00FB602F">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Порядком</w:t>
      </w:r>
      <w:r w:rsidRPr="00FB602F">
        <w:rPr>
          <w:rFonts w:eastAsiaTheme="minorHAnsi"/>
          <w:lang w:eastAsia="en-US"/>
        </w:rPr>
        <w:t>» дополнить абзацами следующего содержания:</w:t>
      </w:r>
    </w:p>
    <w:p w:rsidR="00472F43" w:rsidRPr="00FB602F" w:rsidRDefault="00472F43" w:rsidP="00472F43">
      <w:pPr>
        <w:pStyle w:val="Default"/>
        <w:ind w:firstLine="420"/>
        <w:jc w:val="both"/>
        <w:rPr>
          <w:sz w:val="23"/>
          <w:szCs w:val="23"/>
        </w:rPr>
      </w:pPr>
      <w:r w:rsidRPr="00FB602F">
        <w:lastRenderedPageBreak/>
        <w:t xml:space="preserve">«Расходование средств, указанных в абзаце третьем настоящего подпункта, допускается на разработку дизайн-проектов благоустройства дворовых территорий и дизайн-проектов благоустройства общественных территорий, отобранных для благоустройства в установленном порядке и включенных в муниципальную программу на 2018-2022 годы, </w:t>
      </w:r>
      <w:r w:rsidRPr="00FB602F">
        <w:rPr>
          <w:rFonts w:eastAsia="Times New Roman"/>
          <w:color w:val="auto"/>
          <w:lang w:eastAsia="ru-RU"/>
        </w:rPr>
        <w:t>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 и на осуществление строительного контроля при выполнении работ по благоустройству дворовых и общественных территорий.</w:t>
      </w:r>
    </w:p>
    <w:p w:rsidR="00472F43" w:rsidRPr="00FB602F" w:rsidRDefault="00472F43" w:rsidP="00472F43">
      <w:pPr>
        <w:pStyle w:val="a9"/>
        <w:tabs>
          <w:tab w:val="left" w:pos="993"/>
        </w:tabs>
        <w:ind w:left="0" w:firstLine="420"/>
        <w:jc w:val="both"/>
      </w:pPr>
      <w:r w:rsidRPr="00FB602F">
        <w:t>Расходование средств, указанных в абзаце пятом и шестом настоящего подпункта, допускается на разработку дизайн-проектов благоустройства дворовых территорий, отобранных в установленном порядке для благоустройства и включенных в муниципальную программу н 2018 – 2022 годы,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территорий) и на осуществление строительного контроля при выполнении работ по благоустройству в отношении соответствующих дворовых территорий, по которым заинтересованные лица приняли решение о финансовом участии.».</w:t>
      </w:r>
    </w:p>
    <w:p w:rsidR="007E5831" w:rsidRPr="00FB602F" w:rsidRDefault="00472F43" w:rsidP="007E5831">
      <w:pPr>
        <w:pStyle w:val="a9"/>
        <w:tabs>
          <w:tab w:val="left" w:pos="993"/>
        </w:tabs>
        <w:ind w:left="0" w:firstLine="420"/>
        <w:jc w:val="both"/>
      </w:pPr>
      <w:r w:rsidRPr="00FB602F">
        <w:t>4. Пункт 15 дополнить новым подпунктом 15.7.1 следующего содержания:</w:t>
      </w:r>
    </w:p>
    <w:p w:rsidR="00472F43" w:rsidRPr="00FB602F" w:rsidRDefault="00472F43" w:rsidP="00472F43">
      <w:pPr>
        <w:ind w:firstLine="426"/>
        <w:jc w:val="both"/>
      </w:pPr>
      <w:r w:rsidRPr="00FB602F">
        <w:rPr>
          <w:rFonts w:eastAsiaTheme="minorHAnsi"/>
          <w:lang w:eastAsia="en-US"/>
        </w:rPr>
        <w:t>«</w:t>
      </w:r>
      <w:r w:rsidRPr="00FB602F">
        <w:t xml:space="preserve">15.7.1 Расходование средств межбюджетных трансфертов получателями межбюджетных трансфертов допускается на выполнение работ по благоустройству дворовых территорий путем: </w:t>
      </w:r>
    </w:p>
    <w:p w:rsidR="00472F43" w:rsidRPr="00FB602F" w:rsidRDefault="00472F43" w:rsidP="00472F43">
      <w:pPr>
        <w:ind w:firstLine="709"/>
        <w:jc w:val="both"/>
      </w:pPr>
      <w:r w:rsidRPr="00FB602F">
        <w:t>1) предоставления субсидий бюджетным и автономным учреждениям, в том числе субсидий на финансовое обеспечение выполнения ими муниципального задания;</w:t>
      </w:r>
    </w:p>
    <w:p w:rsidR="00472F43" w:rsidRPr="00FB602F" w:rsidRDefault="00472F43" w:rsidP="00472F43">
      <w:pPr>
        <w:ind w:firstLine="709"/>
        <w:jc w:val="both"/>
      </w:pPr>
      <w:r w:rsidRPr="00FB602F">
        <w:t>2) закупку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472F43" w:rsidRPr="00FB602F" w:rsidRDefault="00472F43" w:rsidP="00472F43">
      <w:pPr>
        <w:ind w:firstLine="709"/>
        <w:jc w:val="both"/>
      </w:pPr>
      <w:r w:rsidRPr="00FB602F">
        <w:t>3)  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их собственности).».</w:t>
      </w:r>
    </w:p>
    <w:p w:rsidR="00472F43" w:rsidRPr="00FB602F" w:rsidRDefault="00472F43" w:rsidP="00472F43">
      <w:pPr>
        <w:ind w:firstLine="709"/>
        <w:jc w:val="both"/>
      </w:pPr>
      <w:r w:rsidRPr="00FB602F">
        <w:t>5. Пункт 15 дополнить новым подпунктом 15.13.1 следующего содержания:</w:t>
      </w:r>
    </w:p>
    <w:p w:rsidR="00472F43" w:rsidRPr="00FB602F" w:rsidRDefault="00472F43" w:rsidP="00472F43">
      <w:pPr>
        <w:tabs>
          <w:tab w:val="left" w:pos="284"/>
        </w:tabs>
        <w:autoSpaceDE w:val="0"/>
        <w:autoSpaceDN w:val="0"/>
        <w:adjustRightInd w:val="0"/>
        <w:jc w:val="both"/>
      </w:pPr>
      <w:r w:rsidRPr="00FB602F">
        <w:tab/>
        <w:t>«15.13.1 Перераспределение средств межбюджетных трансфертов бюджетам поселений осуществляется в следующих случаях:</w:t>
      </w:r>
    </w:p>
    <w:p w:rsidR="00472F43" w:rsidRPr="00FB602F" w:rsidRDefault="00472F43" w:rsidP="00472F43">
      <w:pPr>
        <w:pStyle w:val="a9"/>
        <w:tabs>
          <w:tab w:val="left" w:pos="1560"/>
        </w:tabs>
        <w:autoSpaceDE w:val="0"/>
        <w:autoSpaceDN w:val="0"/>
        <w:adjustRightInd w:val="0"/>
        <w:ind w:left="0" w:firstLine="698"/>
        <w:jc w:val="both"/>
      </w:pPr>
      <w:r w:rsidRPr="00FB602F">
        <w:t>- полный или частичный отказ получателя от средств межбюджетных трансфертов, распределенных ему в соответствии с подпунктом 15.6 настоящего Порядка;</w:t>
      </w:r>
    </w:p>
    <w:p w:rsidR="00472F43" w:rsidRPr="00FB602F" w:rsidRDefault="00472F43" w:rsidP="00472F43">
      <w:pPr>
        <w:pStyle w:val="a9"/>
        <w:tabs>
          <w:tab w:val="left" w:pos="1560"/>
        </w:tabs>
        <w:autoSpaceDE w:val="0"/>
        <w:autoSpaceDN w:val="0"/>
        <w:adjustRightInd w:val="0"/>
        <w:ind w:left="0" w:firstLine="698"/>
        <w:jc w:val="both"/>
      </w:pPr>
      <w:r w:rsidRPr="00FB602F">
        <w:t>- полный или частичный возврат средств межбюджетных трансфертов в связи с невыполнением или ненадлежащим выполнением получателем средств межбюджетных трансфертов в установленные сроки обязательств, предусмотренных соглашением (договором) о предоставлении межбюджетных трансфертов;</w:t>
      </w:r>
    </w:p>
    <w:p w:rsidR="00472F43" w:rsidRPr="00FB602F" w:rsidRDefault="00472F43" w:rsidP="00472F43">
      <w:pPr>
        <w:pStyle w:val="a9"/>
        <w:tabs>
          <w:tab w:val="left" w:pos="1560"/>
        </w:tabs>
        <w:autoSpaceDE w:val="0"/>
        <w:autoSpaceDN w:val="0"/>
        <w:adjustRightInd w:val="0"/>
        <w:ind w:left="0" w:firstLine="698"/>
        <w:jc w:val="both"/>
      </w:pPr>
      <w:r w:rsidRPr="00FB602F">
        <w:t>-нарушение получателем средств межбюджетных трансфертов условий, предусмотренных соглашением (договором) о предоставлении межбюджетных трансфертов;</w:t>
      </w:r>
    </w:p>
    <w:p w:rsidR="00472F43" w:rsidRPr="00FB602F" w:rsidRDefault="00472F43" w:rsidP="00472F43">
      <w:pPr>
        <w:pStyle w:val="a9"/>
        <w:tabs>
          <w:tab w:val="left" w:pos="1560"/>
        </w:tabs>
        <w:autoSpaceDE w:val="0"/>
        <w:autoSpaceDN w:val="0"/>
        <w:adjustRightInd w:val="0"/>
        <w:ind w:left="0" w:firstLine="698"/>
        <w:jc w:val="both"/>
      </w:pPr>
      <w:r w:rsidRPr="00FB602F">
        <w:t>- в иных случаях высвобождения средств межбюджетных трансфертов, после их распределения.</w:t>
      </w:r>
    </w:p>
    <w:p w:rsidR="00472F43" w:rsidRPr="00FB602F" w:rsidRDefault="00472F43" w:rsidP="00472F43">
      <w:pPr>
        <w:pStyle w:val="a9"/>
        <w:tabs>
          <w:tab w:val="left" w:pos="1560"/>
        </w:tabs>
        <w:autoSpaceDE w:val="0"/>
        <w:autoSpaceDN w:val="0"/>
        <w:adjustRightInd w:val="0"/>
        <w:ind w:left="0" w:firstLine="698"/>
        <w:jc w:val="both"/>
      </w:pPr>
      <w:r w:rsidRPr="00FB602F">
        <w:t xml:space="preserve">Перераспределение средств межбюджетных трансфертов бюджетам поселений осуществляется на дополнительные мероприятий по благоустройству дворовых и (или) общественных территорий, благоустраиваемых в рамках муниципальной программы на </w:t>
      </w:r>
      <w:r w:rsidRPr="00FB602F">
        <w:lastRenderedPageBreak/>
        <w:t>2018-2020 годы в текущем году, и (или) мероприятия по благоустройству резервных дворовых и (или) общественных территорий, которые планируется реализовать за счет дополнительных средств межбюджетных трансфертов в текущем году.</w:t>
      </w:r>
    </w:p>
    <w:p w:rsidR="00472F43" w:rsidRPr="00FB602F" w:rsidRDefault="00472F43" w:rsidP="00472F43">
      <w:pPr>
        <w:pStyle w:val="a9"/>
        <w:tabs>
          <w:tab w:val="left" w:pos="1560"/>
        </w:tabs>
        <w:autoSpaceDE w:val="0"/>
        <w:autoSpaceDN w:val="0"/>
        <w:adjustRightInd w:val="0"/>
        <w:ind w:left="0" w:firstLine="698"/>
        <w:jc w:val="both"/>
      </w:pPr>
      <w:r w:rsidRPr="00FB602F">
        <w:t>Перераспределение высвободившихся средств межбюджетных трансфертов осуществляется на основании протокола заседания общественной комиссии по отбору заявок.».</w:t>
      </w:r>
    </w:p>
    <w:p w:rsidR="00472F43" w:rsidRPr="00FB602F" w:rsidRDefault="00472F43" w:rsidP="00472F43">
      <w:pPr>
        <w:pStyle w:val="a9"/>
        <w:tabs>
          <w:tab w:val="left" w:pos="1560"/>
        </w:tabs>
        <w:autoSpaceDE w:val="0"/>
        <w:autoSpaceDN w:val="0"/>
        <w:adjustRightInd w:val="0"/>
        <w:ind w:left="0" w:firstLine="698"/>
        <w:jc w:val="both"/>
      </w:pPr>
      <w:r w:rsidRPr="00FB602F">
        <w:t>6. Пункт 15 дополнить новым подпунктом 15.16.1 следующего содержания:</w:t>
      </w:r>
    </w:p>
    <w:p w:rsidR="00472F43" w:rsidRPr="00FB602F" w:rsidRDefault="00FB602F" w:rsidP="00FB602F">
      <w:pPr>
        <w:tabs>
          <w:tab w:val="left" w:pos="1276"/>
        </w:tabs>
        <w:autoSpaceDE w:val="0"/>
        <w:autoSpaceDN w:val="0"/>
        <w:adjustRightInd w:val="0"/>
        <w:ind w:firstLine="567"/>
        <w:jc w:val="both"/>
        <w:rPr>
          <w:rFonts w:eastAsiaTheme="minorHAnsi"/>
          <w:lang w:eastAsia="en-US"/>
        </w:rPr>
      </w:pPr>
      <w:r w:rsidRPr="00FB602F">
        <w:t xml:space="preserve">«15.16.1 </w:t>
      </w:r>
      <w:r w:rsidR="00472F43" w:rsidRPr="00FB602F">
        <w:t>В случае выявления управлением по инфраструктурному развитию, органами муниципального финансового контроля нарушений данного порядка и условий соглашения</w:t>
      </w:r>
      <w:r w:rsidRPr="00FB602F">
        <w:t xml:space="preserve"> (договора) о предоставлении межбюджетных трансфертов</w:t>
      </w:r>
      <w:r w:rsidR="00472F43" w:rsidRPr="00FB602F">
        <w:t>, соответствующий объем межбюджетных трансфертов подлежит возврату в районный бюджет в течение 15 календарных дней со дня предъявления управлением по инфраструктурному развитию требования о возврате.</w:t>
      </w:r>
      <w:r w:rsidRPr="00FB602F">
        <w:rPr>
          <w:rFonts w:eastAsiaTheme="minorHAnsi"/>
          <w:lang w:eastAsia="en-US"/>
        </w:rPr>
        <w:t>».</w:t>
      </w:r>
    </w:p>
    <w:p w:rsidR="00472F43" w:rsidRDefault="00472F43" w:rsidP="007E5831">
      <w:pPr>
        <w:pStyle w:val="a9"/>
        <w:tabs>
          <w:tab w:val="left" w:pos="993"/>
        </w:tabs>
        <w:ind w:left="0" w:firstLine="420"/>
        <w:jc w:val="both"/>
      </w:pPr>
    </w:p>
    <w:sectPr w:rsidR="00472F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1">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3">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9">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1"/>
  </w:num>
  <w:num w:numId="4">
    <w:abstractNumId w:val="5"/>
  </w:num>
  <w:num w:numId="5">
    <w:abstractNumId w:val="0"/>
  </w:num>
  <w:num w:numId="6">
    <w:abstractNumId w:val="9"/>
  </w:num>
  <w:num w:numId="7">
    <w:abstractNumId w:val="3"/>
  </w:num>
  <w:num w:numId="8">
    <w:abstractNumId w:val="2"/>
  </w:num>
  <w:num w:numId="9">
    <w:abstractNumId w:val="1"/>
  </w:num>
  <w:num w:numId="10">
    <w:abstractNumId w:val="4"/>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1382D"/>
    <w:rsid w:val="000160C4"/>
    <w:rsid w:val="0001762A"/>
    <w:rsid w:val="00022FF0"/>
    <w:rsid w:val="00024873"/>
    <w:rsid w:val="000253FF"/>
    <w:rsid w:val="000772B4"/>
    <w:rsid w:val="00087518"/>
    <w:rsid w:val="000A565B"/>
    <w:rsid w:val="000B3580"/>
    <w:rsid w:val="000B5656"/>
    <w:rsid w:val="000D3B8B"/>
    <w:rsid w:val="0010785B"/>
    <w:rsid w:val="001174F7"/>
    <w:rsid w:val="001206E0"/>
    <w:rsid w:val="001329AE"/>
    <w:rsid w:val="00132E29"/>
    <w:rsid w:val="00133FC4"/>
    <w:rsid w:val="00145E49"/>
    <w:rsid w:val="00166313"/>
    <w:rsid w:val="00167099"/>
    <w:rsid w:val="00167A1F"/>
    <w:rsid w:val="00176BD8"/>
    <w:rsid w:val="001822D6"/>
    <w:rsid w:val="00184B96"/>
    <w:rsid w:val="00192089"/>
    <w:rsid w:val="00196884"/>
    <w:rsid w:val="001A5DAD"/>
    <w:rsid w:val="001C7E4D"/>
    <w:rsid w:val="001D2623"/>
    <w:rsid w:val="001F1994"/>
    <w:rsid w:val="001F1CA8"/>
    <w:rsid w:val="001F459E"/>
    <w:rsid w:val="001F7F91"/>
    <w:rsid w:val="0021244A"/>
    <w:rsid w:val="00232367"/>
    <w:rsid w:val="00245A26"/>
    <w:rsid w:val="00257428"/>
    <w:rsid w:val="002641EA"/>
    <w:rsid w:val="00267695"/>
    <w:rsid w:val="0029103D"/>
    <w:rsid w:val="002A6814"/>
    <w:rsid w:val="002E1E36"/>
    <w:rsid w:val="00315C9B"/>
    <w:rsid w:val="003412E4"/>
    <w:rsid w:val="003414A3"/>
    <w:rsid w:val="003421F8"/>
    <w:rsid w:val="00367572"/>
    <w:rsid w:val="00374779"/>
    <w:rsid w:val="00383985"/>
    <w:rsid w:val="003A3CFB"/>
    <w:rsid w:val="003C257B"/>
    <w:rsid w:val="003C2DB6"/>
    <w:rsid w:val="003F3996"/>
    <w:rsid w:val="00402111"/>
    <w:rsid w:val="0040412B"/>
    <w:rsid w:val="00406DDD"/>
    <w:rsid w:val="004501CD"/>
    <w:rsid w:val="00465DFC"/>
    <w:rsid w:val="00472F43"/>
    <w:rsid w:val="004746F0"/>
    <w:rsid w:val="004B290B"/>
    <w:rsid w:val="004D2395"/>
    <w:rsid w:val="004F6A7A"/>
    <w:rsid w:val="00510F4A"/>
    <w:rsid w:val="00513225"/>
    <w:rsid w:val="00556410"/>
    <w:rsid w:val="00566FA4"/>
    <w:rsid w:val="00576656"/>
    <w:rsid w:val="00576F33"/>
    <w:rsid w:val="00586DD2"/>
    <w:rsid w:val="00590541"/>
    <w:rsid w:val="00591D8D"/>
    <w:rsid w:val="005B150B"/>
    <w:rsid w:val="005E5E69"/>
    <w:rsid w:val="00600D18"/>
    <w:rsid w:val="006041F9"/>
    <w:rsid w:val="0061024D"/>
    <w:rsid w:val="0061269C"/>
    <w:rsid w:val="00624081"/>
    <w:rsid w:val="0065652A"/>
    <w:rsid w:val="006727B6"/>
    <w:rsid w:val="006C751D"/>
    <w:rsid w:val="006E0999"/>
    <w:rsid w:val="006E6918"/>
    <w:rsid w:val="006F1557"/>
    <w:rsid w:val="0070156C"/>
    <w:rsid w:val="0072173B"/>
    <w:rsid w:val="00726F9E"/>
    <w:rsid w:val="0073472C"/>
    <w:rsid w:val="00745C37"/>
    <w:rsid w:val="007B0F9D"/>
    <w:rsid w:val="007B1B27"/>
    <w:rsid w:val="007D6D44"/>
    <w:rsid w:val="007E5831"/>
    <w:rsid w:val="007F6AA0"/>
    <w:rsid w:val="00807B35"/>
    <w:rsid w:val="008101A5"/>
    <w:rsid w:val="008354F9"/>
    <w:rsid w:val="0084503D"/>
    <w:rsid w:val="008549F3"/>
    <w:rsid w:val="00854CD1"/>
    <w:rsid w:val="00855F3E"/>
    <w:rsid w:val="00863EE9"/>
    <w:rsid w:val="00886644"/>
    <w:rsid w:val="008B1891"/>
    <w:rsid w:val="008C02EA"/>
    <w:rsid w:val="008C3EF0"/>
    <w:rsid w:val="008C7FA0"/>
    <w:rsid w:val="008E185C"/>
    <w:rsid w:val="00907F3B"/>
    <w:rsid w:val="009109A2"/>
    <w:rsid w:val="0092436C"/>
    <w:rsid w:val="00927C6F"/>
    <w:rsid w:val="009376BE"/>
    <w:rsid w:val="009550EA"/>
    <w:rsid w:val="00955E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7E56"/>
    <w:rsid w:val="00A60675"/>
    <w:rsid w:val="00A85062"/>
    <w:rsid w:val="00AA29B7"/>
    <w:rsid w:val="00AA4789"/>
    <w:rsid w:val="00AB362D"/>
    <w:rsid w:val="00AD73E4"/>
    <w:rsid w:val="00AE09AE"/>
    <w:rsid w:val="00AE0D4E"/>
    <w:rsid w:val="00AE5071"/>
    <w:rsid w:val="00B011BF"/>
    <w:rsid w:val="00B11964"/>
    <w:rsid w:val="00B477B1"/>
    <w:rsid w:val="00B542DA"/>
    <w:rsid w:val="00B543AB"/>
    <w:rsid w:val="00B56DA2"/>
    <w:rsid w:val="00B76941"/>
    <w:rsid w:val="00B912D0"/>
    <w:rsid w:val="00BA13FF"/>
    <w:rsid w:val="00BC4BD7"/>
    <w:rsid w:val="00C07667"/>
    <w:rsid w:val="00C105DD"/>
    <w:rsid w:val="00C42A45"/>
    <w:rsid w:val="00C746D7"/>
    <w:rsid w:val="00C77EC0"/>
    <w:rsid w:val="00C84C0B"/>
    <w:rsid w:val="00C86D3C"/>
    <w:rsid w:val="00CC03BC"/>
    <w:rsid w:val="00CC1559"/>
    <w:rsid w:val="00CC284B"/>
    <w:rsid w:val="00CC761F"/>
    <w:rsid w:val="00CD7609"/>
    <w:rsid w:val="00CE07C9"/>
    <w:rsid w:val="00CF229E"/>
    <w:rsid w:val="00D02348"/>
    <w:rsid w:val="00D04996"/>
    <w:rsid w:val="00D1383B"/>
    <w:rsid w:val="00D15570"/>
    <w:rsid w:val="00D50752"/>
    <w:rsid w:val="00D846C7"/>
    <w:rsid w:val="00D874C4"/>
    <w:rsid w:val="00DA135C"/>
    <w:rsid w:val="00DA2B67"/>
    <w:rsid w:val="00DA4C92"/>
    <w:rsid w:val="00DC3FD9"/>
    <w:rsid w:val="00DF6CCB"/>
    <w:rsid w:val="00E0220C"/>
    <w:rsid w:val="00E07B38"/>
    <w:rsid w:val="00E107A2"/>
    <w:rsid w:val="00E23C81"/>
    <w:rsid w:val="00E312F9"/>
    <w:rsid w:val="00E4085A"/>
    <w:rsid w:val="00E45D8F"/>
    <w:rsid w:val="00E515F8"/>
    <w:rsid w:val="00E6176E"/>
    <w:rsid w:val="00E71836"/>
    <w:rsid w:val="00E95F37"/>
    <w:rsid w:val="00EA66F3"/>
    <w:rsid w:val="00EB69A1"/>
    <w:rsid w:val="00EC029F"/>
    <w:rsid w:val="00ED1BBB"/>
    <w:rsid w:val="00ED5865"/>
    <w:rsid w:val="00EF40EF"/>
    <w:rsid w:val="00F224B9"/>
    <w:rsid w:val="00F320A0"/>
    <w:rsid w:val="00F43EE2"/>
    <w:rsid w:val="00F44567"/>
    <w:rsid w:val="00F53093"/>
    <w:rsid w:val="00F56AA2"/>
    <w:rsid w:val="00F615CF"/>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A831C-7229-4CD7-85FD-1FD9B3E7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813</TotalTime>
  <Pages>3</Pages>
  <Words>1110</Words>
  <Characters>6328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88</cp:revision>
  <cp:lastPrinted>2017-09-11T11:36:00Z</cp:lastPrinted>
  <dcterms:created xsi:type="dcterms:W3CDTF">2017-01-26T08:53:00Z</dcterms:created>
  <dcterms:modified xsi:type="dcterms:W3CDTF">2018-03-01T08:11:00Z</dcterms:modified>
</cp:coreProperties>
</file>