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B5" w:rsidRPr="00E76903" w:rsidRDefault="00E06AB5" w:rsidP="000B70F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УТВЕРЖДАЮ</w:t>
      </w:r>
    </w:p>
    <w:p w:rsidR="00E06AB5" w:rsidRPr="00E76903" w:rsidRDefault="00E06AB5" w:rsidP="000B70F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06AB5" w:rsidRPr="00E76903" w:rsidRDefault="00E06AB5" w:rsidP="000B70F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 общественных обсуждений</w:t>
      </w:r>
      <w:r w:rsidRPr="00E76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AB5" w:rsidRPr="00E76903" w:rsidRDefault="00AA6544" w:rsidP="000B70F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Макаровский Олег Анатольевич </w:t>
      </w:r>
    </w:p>
    <w:p w:rsidR="00E06AB5" w:rsidRPr="00E76903" w:rsidRDefault="00E06AB5" w:rsidP="000B70F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B28FD" w:rsidRPr="00E76903" w:rsidRDefault="006E38A7" w:rsidP="00DB28FD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23.06.2025</w:t>
      </w:r>
    </w:p>
    <w:p w:rsidR="007B3C8A" w:rsidRPr="00E76903" w:rsidRDefault="007B3C8A" w:rsidP="000B70FF">
      <w:pPr>
        <w:spacing w:after="0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3C8A" w:rsidRPr="00E76903" w:rsidRDefault="007B3C8A" w:rsidP="000B70FF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>ЗАКЛЮЧЕНИЕ</w:t>
      </w:r>
    </w:p>
    <w:p w:rsidR="007B3C8A" w:rsidRPr="00E76903" w:rsidRDefault="007B3C8A" w:rsidP="000B70FF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>ПО РЕЗУЛЬТАТАМ ОБЩЕСТВЕННЫХ ОБСУЖДЕНИЙ</w:t>
      </w:r>
    </w:p>
    <w:p w:rsidR="007B3C8A" w:rsidRPr="00E76903" w:rsidRDefault="007B3C8A" w:rsidP="000B70FF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="006E38A7">
        <w:rPr>
          <w:rFonts w:ascii="Times New Roman" w:eastAsia="Calibri" w:hAnsi="Times New Roman" w:cs="Times New Roman"/>
          <w:color w:val="000000"/>
          <w:sz w:val="24"/>
          <w:szCs w:val="24"/>
        </w:rPr>
        <w:t>23.06.2025</w:t>
      </w: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</w:t>
      </w:r>
    </w:p>
    <w:p w:rsidR="00985918" w:rsidRPr="00E76903" w:rsidRDefault="00985918" w:rsidP="000B70F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E38A7" w:rsidRPr="00EC2216" w:rsidRDefault="006E38A7" w:rsidP="006E38A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34C0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 вопросу рассмотрения документации по планировке территории (проект планировки и проект межевания территории) по объекту «Строительство канализационных сетей и коллекторов, канализационных очистных сооружений поселка Соловецкий» Приморского муниципального округа Архангельской области </w:t>
      </w:r>
    </w:p>
    <w:p w:rsidR="006E38A7" w:rsidRPr="00EC2216" w:rsidRDefault="006E38A7" w:rsidP="006E38A7">
      <w:pPr>
        <w:tabs>
          <w:tab w:val="left" w:pos="567"/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3C8A" w:rsidRPr="00E76903" w:rsidRDefault="00E06AB5" w:rsidP="00E7690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="007B3C8A" w:rsidRPr="00E76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     Количество участников общественных обсуждений, которые приняли уча</w:t>
      </w:r>
      <w:r w:rsidR="00E356B9" w:rsidRPr="00E76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стие в общественных обсуждениях</w:t>
      </w:r>
      <w:r w:rsidR="007B3C8A" w:rsidRPr="00E76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D90A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 (один</w:t>
      </w:r>
      <w:bookmarkStart w:id="0" w:name="_GoBack"/>
      <w:bookmarkEnd w:id="0"/>
      <w:r w:rsidR="007B3C8A" w:rsidRPr="00E76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7B3C8A" w:rsidRPr="00E76903" w:rsidRDefault="007B3C8A" w:rsidP="00E76903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 Реквизиты протокола общественных обсуждений, на основании которого подготовлено заключение о результатах общественных обсуждений: </w:t>
      </w:r>
    </w:p>
    <w:p w:rsidR="007B3C8A" w:rsidRPr="00E76903" w:rsidRDefault="007B3C8A" w:rsidP="00E76903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="00C94821" w:rsidRPr="00E76903">
        <w:rPr>
          <w:rFonts w:ascii="Times New Roman" w:eastAsia="Calibri" w:hAnsi="Times New Roman" w:cs="Times New Roman"/>
          <w:sz w:val="24"/>
          <w:szCs w:val="24"/>
        </w:rPr>
        <w:t xml:space="preserve">Протокол общественных обсуждений № </w:t>
      </w:r>
      <w:r w:rsidR="006E38A7">
        <w:rPr>
          <w:rFonts w:ascii="Times New Roman" w:eastAsia="Calibri" w:hAnsi="Times New Roman" w:cs="Times New Roman"/>
          <w:sz w:val="24"/>
          <w:szCs w:val="24"/>
        </w:rPr>
        <w:t>260</w:t>
      </w:r>
      <w:r w:rsidR="00C94821" w:rsidRPr="00E7690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6E38A7">
        <w:rPr>
          <w:rFonts w:ascii="Times New Roman" w:eastAsia="Calibri" w:hAnsi="Times New Roman" w:cs="Times New Roman"/>
          <w:sz w:val="24"/>
          <w:szCs w:val="24"/>
        </w:rPr>
        <w:t>23</w:t>
      </w:r>
      <w:r w:rsidR="00806405" w:rsidRPr="00E76903">
        <w:rPr>
          <w:rFonts w:ascii="Times New Roman" w:eastAsia="Calibri" w:hAnsi="Times New Roman" w:cs="Times New Roman"/>
          <w:sz w:val="24"/>
          <w:szCs w:val="24"/>
        </w:rPr>
        <w:t xml:space="preserve"> июня</w:t>
      </w:r>
      <w:r w:rsidR="006177B5" w:rsidRPr="00E76903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="00E76903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C94821" w:rsidRPr="00E76903">
        <w:rPr>
          <w:rFonts w:ascii="Times New Roman" w:eastAsia="Calibri" w:hAnsi="Times New Roman" w:cs="Times New Roman"/>
          <w:sz w:val="24"/>
          <w:szCs w:val="24"/>
        </w:rPr>
        <w:t xml:space="preserve">подписан </w:t>
      </w:r>
      <w:r w:rsidR="006177B5" w:rsidRPr="00E7690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6E38A7">
        <w:rPr>
          <w:rFonts w:ascii="Times New Roman" w:eastAsia="Calibri" w:hAnsi="Times New Roman" w:cs="Times New Roman"/>
          <w:sz w:val="24"/>
          <w:szCs w:val="24"/>
        </w:rPr>
        <w:t>23</w:t>
      </w:r>
      <w:r w:rsidR="00806405" w:rsidRPr="00E76903">
        <w:rPr>
          <w:rFonts w:ascii="Times New Roman" w:eastAsia="Calibri" w:hAnsi="Times New Roman" w:cs="Times New Roman"/>
          <w:sz w:val="24"/>
          <w:szCs w:val="24"/>
        </w:rPr>
        <w:t xml:space="preserve"> июня</w:t>
      </w:r>
      <w:r w:rsidR="006177B5" w:rsidRPr="00E76903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="00C94821" w:rsidRPr="00E76903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C94821"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председателем общественных обсуждений </w:t>
      </w:r>
      <w:proofErr w:type="spellStart"/>
      <w:r w:rsidR="006E38A7">
        <w:rPr>
          <w:rFonts w:ascii="Times New Roman" w:eastAsia="Calibri" w:hAnsi="Times New Roman" w:cs="Times New Roman"/>
          <w:color w:val="000000"/>
          <w:sz w:val="24"/>
          <w:szCs w:val="24"/>
        </w:rPr>
        <w:t>Макаровским</w:t>
      </w:r>
      <w:proofErr w:type="spellEnd"/>
      <w:r w:rsidR="006E38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О.А.</w:t>
      </w:r>
      <w:r w:rsidR="00C94821"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94821" w:rsidRPr="00E76903">
        <w:rPr>
          <w:rFonts w:ascii="Times New Roman" w:eastAsia="Calibri" w:hAnsi="Times New Roman" w:cs="Times New Roman"/>
          <w:sz w:val="24"/>
          <w:szCs w:val="24"/>
        </w:rPr>
        <w:t xml:space="preserve"> и секретарем общественных обсуждений </w:t>
      </w:r>
      <w:r w:rsidR="00806405" w:rsidRPr="00E76903">
        <w:rPr>
          <w:rFonts w:ascii="Times New Roman" w:eastAsia="Calibri" w:hAnsi="Times New Roman" w:cs="Times New Roman"/>
          <w:sz w:val="24"/>
          <w:szCs w:val="24"/>
        </w:rPr>
        <w:t>Гордиенко Е.</w:t>
      </w:r>
      <w:r w:rsidR="00E76903" w:rsidRPr="00E769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806405" w:rsidRPr="00E76903">
        <w:rPr>
          <w:rFonts w:ascii="Times New Roman" w:eastAsia="Calibri" w:hAnsi="Times New Roman" w:cs="Times New Roman"/>
          <w:sz w:val="24"/>
          <w:szCs w:val="24"/>
        </w:rPr>
        <w:t>Ю</w:t>
      </w:r>
      <w:proofErr w:type="gramEnd"/>
    </w:p>
    <w:p w:rsidR="007B3C8A" w:rsidRPr="00E76903" w:rsidRDefault="007B3C8A" w:rsidP="00E76903">
      <w:pPr>
        <w:tabs>
          <w:tab w:val="left" w:pos="709"/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>3.    Содержание внесенных предложений и замечаний участников общественных обсуждений и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7B3C8A" w:rsidRPr="00E76903" w:rsidTr="00DB7E51">
        <w:tc>
          <w:tcPr>
            <w:tcW w:w="4857" w:type="dxa"/>
          </w:tcPr>
          <w:p w:rsidR="007B3C8A" w:rsidRPr="00E76903" w:rsidRDefault="007B3C8A" w:rsidP="00E769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6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и замечания, поступившие на общественных обсуждениях</w:t>
            </w:r>
          </w:p>
        </w:tc>
        <w:tc>
          <w:tcPr>
            <w:tcW w:w="4857" w:type="dxa"/>
          </w:tcPr>
          <w:p w:rsidR="007B3C8A" w:rsidRPr="00E76903" w:rsidRDefault="007B3C8A" w:rsidP="00E769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6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7B3C8A" w:rsidRPr="00E76903" w:rsidTr="00DB7E51">
        <w:trPr>
          <w:trHeight w:val="1540"/>
        </w:trPr>
        <w:tc>
          <w:tcPr>
            <w:tcW w:w="4857" w:type="dxa"/>
          </w:tcPr>
          <w:p w:rsidR="007B3C8A" w:rsidRPr="00E76903" w:rsidRDefault="007B3C8A" w:rsidP="00E769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6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  <w:p w:rsidR="007B3C8A" w:rsidRPr="00E76903" w:rsidRDefault="007B3C8A" w:rsidP="00E769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7B3C8A" w:rsidRPr="00E76903" w:rsidRDefault="007B3C8A" w:rsidP="00E769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C8A" w:rsidRPr="00E76903" w:rsidTr="00DB7E51">
        <w:trPr>
          <w:trHeight w:val="388"/>
        </w:trPr>
        <w:tc>
          <w:tcPr>
            <w:tcW w:w="4857" w:type="dxa"/>
          </w:tcPr>
          <w:p w:rsidR="007B3C8A" w:rsidRPr="00E76903" w:rsidRDefault="007B3C8A" w:rsidP="00E769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6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поступало</w:t>
            </w:r>
          </w:p>
        </w:tc>
        <w:tc>
          <w:tcPr>
            <w:tcW w:w="4857" w:type="dxa"/>
          </w:tcPr>
          <w:p w:rsidR="007B3C8A" w:rsidRPr="00E76903" w:rsidRDefault="007B3C8A" w:rsidP="00E769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C8A" w:rsidRPr="00E76903" w:rsidTr="00DB7E51">
        <w:trPr>
          <w:trHeight w:val="701"/>
        </w:trPr>
        <w:tc>
          <w:tcPr>
            <w:tcW w:w="4857" w:type="dxa"/>
          </w:tcPr>
          <w:p w:rsidR="007B3C8A" w:rsidRPr="00E76903" w:rsidRDefault="007B3C8A" w:rsidP="00E769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6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и замечания иных участников общественных обсуждений</w:t>
            </w:r>
          </w:p>
          <w:p w:rsidR="007B3C8A" w:rsidRPr="00E76903" w:rsidRDefault="007B3C8A" w:rsidP="00E769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7B3C8A" w:rsidRPr="00E76903" w:rsidRDefault="007B3C8A" w:rsidP="00E769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C8A" w:rsidRPr="00E76903" w:rsidTr="00DB7E51">
        <w:trPr>
          <w:trHeight w:val="401"/>
        </w:trPr>
        <w:tc>
          <w:tcPr>
            <w:tcW w:w="4857" w:type="dxa"/>
          </w:tcPr>
          <w:p w:rsidR="006E38A7" w:rsidRPr="006E38A7" w:rsidRDefault="006E38A7" w:rsidP="006E38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8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Министерством строительства и архитектуры Архангельской области в соответствии с пунктом 2 стати 17 Закона Архангельской области от 01.03.2006 </w:t>
            </w:r>
            <w:r w:rsidRPr="006E38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№153-9-ОЗ «Градостроительный кодекс Архангельской области»  согласовано задание на разработку проекта ДПТ. В связи с этим министерство рассмотрело проект ДПТ. </w:t>
            </w:r>
          </w:p>
          <w:p w:rsidR="006E38A7" w:rsidRPr="006E38A7" w:rsidRDefault="006E38A7" w:rsidP="006E38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8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1) состав и содержание проекта ДПТ не в полном объеме соответствует требованиям, установленным постановлением Правительства Российской Федерации от 12.05.2017 № 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 (далее – постановление № 564):</w:t>
            </w:r>
          </w:p>
          <w:p w:rsidR="006E38A7" w:rsidRPr="006E38A7" w:rsidRDefault="006E38A7" w:rsidP="006E38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8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 основной части проекта планировки территории:</w:t>
            </w:r>
          </w:p>
          <w:p w:rsidR="006E38A7" w:rsidRPr="006E38A7" w:rsidRDefault="006E38A7" w:rsidP="006E38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8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а) на чертеже границ зон планируемого размещения линейных объектов не отображены границы зоны планируемого размещения линейных объектов;</w:t>
            </w:r>
          </w:p>
          <w:p w:rsidR="006E38A7" w:rsidRPr="006E38A7" w:rsidRDefault="006E38A7" w:rsidP="006E38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8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б) в пункте 2.2 положения некорректно указано муниципальное образование, на территории которого устанавливаются зоны планируемого размещения линейных объектов – необходимо указать Приморский муниципальный округ Архангельской области;</w:t>
            </w:r>
          </w:p>
          <w:p w:rsidR="006E38A7" w:rsidRPr="006E38A7" w:rsidRDefault="006E38A7" w:rsidP="006E38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8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в) в пункте 2.5 указано, что объекты капитального строительства, входящие в состав линейных объектов, отсутствуют, вместе с тем согласно заданию на разработку проекта ДПТ в составе линейного объекта планируются канализационные насосные станции и иные объекты, в </w:t>
            </w:r>
            <w:proofErr w:type="gramStart"/>
            <w:r w:rsidRPr="006E38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связи</w:t>
            </w:r>
            <w:proofErr w:type="gramEnd"/>
            <w:r w:rsidRPr="006E38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чем данный пункт подлежит заполнению;</w:t>
            </w:r>
          </w:p>
          <w:p w:rsidR="006E38A7" w:rsidRPr="006E38A7" w:rsidRDefault="006E38A7" w:rsidP="006E38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8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 материалах по обоснованию проекта планировки территории:</w:t>
            </w:r>
          </w:p>
          <w:p w:rsidR="006E38A7" w:rsidRPr="006E38A7" w:rsidRDefault="006E38A7" w:rsidP="006E38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8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а) на схеме использования территории в период подготовки проекта планировки территории не отображены границы зоны планируемого размещения линейных объектов;</w:t>
            </w:r>
          </w:p>
          <w:p w:rsidR="006E38A7" w:rsidRPr="006E38A7" w:rsidRDefault="006E38A7" w:rsidP="006E38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8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б) на схеме границ зон с особыми условиями использования территорий, особо охраняемых природных территорий, лесничеств не отображены границы зон с особыми условиями использования территории, подлежащие установлению, изменению в связи с размещением линейных объектов (зоны санитарной охраны водопровода, санитарно-защитные зоны канализационных насосных станций, очистных сооружений);</w:t>
            </w:r>
          </w:p>
          <w:p w:rsidR="006E38A7" w:rsidRPr="006E38A7" w:rsidRDefault="006E38A7" w:rsidP="006E38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8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в) на схеме границ территорий объектов культурного наследия некорректно указаны границы территорий объектов культурного наследия (данные границы указаны в постановлении инспекции по надзору за сохранностью памятников истории и культуры Архангельской области от 06.08.2010 № 20);</w:t>
            </w:r>
          </w:p>
          <w:p w:rsidR="006E38A7" w:rsidRPr="006E38A7" w:rsidRDefault="006E38A7" w:rsidP="006E38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8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г) пункт 2.4 пояснительной записки подлежит заполнению в связи с тем, что согласно заданию на разработку проекта ДПТ в составе линейного объекта планируются канализационные насосные станции и иные объекты;</w:t>
            </w:r>
          </w:p>
          <w:p w:rsidR="006E38A7" w:rsidRPr="006E38A7" w:rsidRDefault="006E38A7" w:rsidP="006E38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8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д) в пункте 2.7 таблицу 2 привести в полном объеме;</w:t>
            </w:r>
          </w:p>
          <w:p w:rsidR="006E38A7" w:rsidRPr="006E38A7" w:rsidRDefault="006E38A7" w:rsidP="006E38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8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е) отсутствует приложение: </w:t>
            </w:r>
          </w:p>
          <w:p w:rsidR="006E38A7" w:rsidRPr="006E38A7" w:rsidRDefault="006E38A7" w:rsidP="006E38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8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 </w:t>
            </w:r>
          </w:p>
          <w:p w:rsidR="006E38A7" w:rsidRPr="006E38A7" w:rsidRDefault="006E38A7" w:rsidP="006E38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8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программа и задание на проведение инженерных изысканий, используемые при подготовке проекта планировки территории;</w:t>
            </w:r>
          </w:p>
          <w:p w:rsidR="006E38A7" w:rsidRPr="006E38A7" w:rsidRDefault="006E38A7" w:rsidP="006E38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8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исходные данные, используемые при подготовке проекта планировки территории;</w:t>
            </w:r>
          </w:p>
          <w:p w:rsidR="006E38A7" w:rsidRPr="006E38A7" w:rsidRDefault="006E38A7" w:rsidP="006E38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8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 основной части проекта межевания территории:</w:t>
            </w:r>
          </w:p>
          <w:p w:rsidR="006E38A7" w:rsidRPr="006E38A7" w:rsidRDefault="006E38A7" w:rsidP="006E38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8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исключить приложение в связи с тем, что постановлением № 564 приложение к основной части проекта межевания территории не предусмотрено;</w:t>
            </w:r>
          </w:p>
          <w:p w:rsidR="006E38A7" w:rsidRPr="006E38A7" w:rsidRDefault="006E38A7" w:rsidP="006E38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8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 материалах по обоснованию проекта межевания территории:</w:t>
            </w:r>
          </w:p>
          <w:p w:rsidR="006E38A7" w:rsidRPr="006E38A7" w:rsidRDefault="006E38A7" w:rsidP="006E38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8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а) на чертеже некорректно отображены границы зон с особыми условиями использования территории, подлежащие установлению, изменению в связи с размещением линейных объектов (необходимо исключить зоны санитарной охраны канализационных сетей и коллекторов и отобразить санитарно-защитные зоны канализационных насосных станций, очистных сооружений);</w:t>
            </w:r>
          </w:p>
          <w:p w:rsidR="006E38A7" w:rsidRPr="006E38A7" w:rsidRDefault="006E38A7" w:rsidP="006E38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8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б) на чертеже не отображены границы территорий объектов культурного наследия;</w:t>
            </w:r>
          </w:p>
          <w:p w:rsidR="006E38A7" w:rsidRPr="006E38A7" w:rsidRDefault="006E38A7" w:rsidP="006E38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38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2) граница территории, в отношении которой разработан проект ДПТ, не </w:t>
            </w:r>
            <w:r w:rsidRPr="006E38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соответствует пунктам 2 и 2.1 постановления № 564, согласно которым подготовка проекта планировки территории осуществляется по внешним границам максимально удаленных от планируемого маршрута прохождения линейных объектов (трасс) зон с особыми условиями использования территорий, которые подлежат установлению в связи с размещением этих линейных объектов, а подготовка проекта межевания территории осуществляется по внешним</w:t>
            </w:r>
            <w:proofErr w:type="gramEnd"/>
            <w:r w:rsidRPr="006E38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границам земельных участков, подлежащих образованию, изменению в связи со строительством и (или) реконструкцией этих линейных объектов;</w:t>
            </w:r>
          </w:p>
          <w:p w:rsidR="006E38A7" w:rsidRPr="006E38A7" w:rsidRDefault="006E38A7" w:rsidP="006E38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8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3) выявлены территории земельных участков, которые входят в границу территории, в отношении которой разрабатывается проект межевания территории, однако на них отсутствует какое-либо обозначение о планируемом (существующем) расположении линейного объекта;</w:t>
            </w:r>
          </w:p>
          <w:p w:rsidR="006E38A7" w:rsidRPr="006E38A7" w:rsidRDefault="006E38A7" w:rsidP="006E38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8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4) в перечне кадастровых номеров существующих земельных участков, на которых линейный объект может быть размещен на условиях сервитута, публичного сервитута отсутствует земельный участок с кадастровым номером 29:17:010101:1141;</w:t>
            </w:r>
          </w:p>
          <w:p w:rsidR="006E38A7" w:rsidRPr="006E38A7" w:rsidRDefault="006E38A7" w:rsidP="006E38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8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5) конфигурация границ земельных участков 29:17:010101:1125; 29:17:010101:1593, 29:17:010101:1141 не соответствует сведениям, содержащимся в Едином государственном реестре недвижимости (далее – ЕГРН). </w:t>
            </w:r>
          </w:p>
          <w:p w:rsidR="006E38A7" w:rsidRPr="006E38A7" w:rsidRDefault="006E38A7" w:rsidP="006E38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8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6) согласно сведениям ЕГРН земельные участки с кадастровыми номерами 29:17:010101:1144, 29:17:010101:1632 сняты с государственного кадастрового учета;</w:t>
            </w:r>
          </w:p>
          <w:p w:rsidR="007B3C8A" w:rsidRPr="00E76903" w:rsidRDefault="006E38A7" w:rsidP="006E38A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38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7) отсутствует необходимость установления в рамках проекта ДПТ публичного сервитута для эксплуатации объекта в связи с тем, что на основании пункта 5 части 3 статьи 41 Градостроительного кодекса Российской Федерации подготовка документации по планировке территории в целях размещения объекта капитального строительства является обязательной в только в случае, если планируются строительство, реконструкция линейного объекта.</w:t>
            </w:r>
            <w:proofErr w:type="gramEnd"/>
          </w:p>
        </w:tc>
        <w:tc>
          <w:tcPr>
            <w:tcW w:w="4857" w:type="dxa"/>
          </w:tcPr>
          <w:p w:rsidR="007B3C8A" w:rsidRPr="00E76903" w:rsidRDefault="006E38A7" w:rsidP="00E769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8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Учесть поступившие замечания и предложения. Утвердить проект после доработки в соответствии с указанными замечаниями.</w:t>
            </w:r>
          </w:p>
        </w:tc>
      </w:tr>
    </w:tbl>
    <w:p w:rsidR="007B3C8A" w:rsidRPr="00E76903" w:rsidRDefault="007B3C8A" w:rsidP="00E7690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5918" w:rsidRPr="00E76903" w:rsidRDefault="007B3C8A" w:rsidP="00E76903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4.      Выводы по результатам общественных обсуждений по проекту </w:t>
      </w:r>
    </w:p>
    <w:p w:rsidR="007B3C8A" w:rsidRPr="00E76903" w:rsidRDefault="00AA67B0" w:rsidP="00E76903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B3C8A"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6E38A7" w:rsidRDefault="00774143" w:rsidP="00E76903">
      <w:pPr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74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</w:t>
      </w:r>
      <w:r w:rsidR="007131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Pr="007741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В. А. Рудкиной для принятия решения об утверждении документации по планировке территории (проект планировки и проект  межевания) по объекту «Строительство канализационных сетей и коллекторов, канализационных очистных сооружений поселка Соловецкий» Приморского муниципального округа Архангельской области в  доработанном в соответствии с поступившими от </w:t>
      </w:r>
      <w:r w:rsidR="007131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Министерства строительства и архитектуры Архангельской области </w:t>
      </w:r>
      <w:r w:rsidRPr="00774143">
        <w:rPr>
          <w:rFonts w:ascii="Times New Roman" w:eastAsia="Calibri" w:hAnsi="Times New Roman" w:cs="Times New Roman"/>
          <w:color w:val="000000"/>
          <w:sz w:val="24"/>
          <w:szCs w:val="24"/>
        </w:rPr>
        <w:t>замечаниями  варианте.</w:t>
      </w:r>
      <w:proofErr w:type="gramEnd"/>
    </w:p>
    <w:p w:rsidR="007B3C8A" w:rsidRPr="00E76903" w:rsidRDefault="00F064D9" w:rsidP="00E7690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="00F624EF"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="007B3C8A"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Настоящее заключение по результатам общественных обсуждений подлежит официальному обнародованию.</w:t>
      </w:r>
    </w:p>
    <w:p w:rsidR="00F624EF" w:rsidRPr="00E76903" w:rsidRDefault="00F624EF" w:rsidP="00E7690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24EF" w:rsidRPr="00E76903" w:rsidRDefault="00F624EF" w:rsidP="00E7690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24EF" w:rsidRPr="00E76903" w:rsidRDefault="006325AE" w:rsidP="00E7690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76903">
        <w:rPr>
          <w:rFonts w:ascii="Times New Roman" w:eastAsia="Calibri" w:hAnsi="Times New Roman" w:cs="Times New Roman"/>
          <w:sz w:val="24"/>
          <w:szCs w:val="24"/>
        </w:rPr>
        <w:t>Подпись: ____</w:t>
      </w:r>
      <w:r w:rsidR="00F624EF" w:rsidRPr="00E76903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="003A3CFA" w:rsidRPr="00E76903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3A1DD2" w:rsidRPr="00E76903" w:rsidRDefault="006325AE" w:rsidP="00E7690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76903">
        <w:rPr>
          <w:rFonts w:ascii="Times New Roman" w:eastAsia="Calibri" w:hAnsi="Times New Roman" w:cs="Times New Roman"/>
          <w:sz w:val="24"/>
          <w:szCs w:val="24"/>
        </w:rPr>
        <w:t xml:space="preserve">секретарь общественных обсуждений </w:t>
      </w:r>
      <w:r w:rsidR="00E76903" w:rsidRPr="00E76903">
        <w:rPr>
          <w:rFonts w:ascii="Times New Roman" w:hAnsi="Times New Roman" w:cs="Times New Roman"/>
          <w:sz w:val="24"/>
          <w:szCs w:val="24"/>
        </w:rPr>
        <w:t>Гордиенко Е. Ю.</w:t>
      </w:r>
    </w:p>
    <w:p w:rsidR="00A770F7" w:rsidRPr="00E76903" w:rsidRDefault="00A770F7" w:rsidP="00E76903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Pr="00E76903" w:rsidRDefault="00A770F7" w:rsidP="00E76903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Pr="00E76903" w:rsidRDefault="00A770F7" w:rsidP="000B70FF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Pr="000B70FF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770F7" w:rsidSect="0098591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C8A"/>
    <w:rsid w:val="000931CA"/>
    <w:rsid w:val="000B70FF"/>
    <w:rsid w:val="0013492F"/>
    <w:rsid w:val="002930C5"/>
    <w:rsid w:val="002B2F4D"/>
    <w:rsid w:val="003810E3"/>
    <w:rsid w:val="003A1DD2"/>
    <w:rsid w:val="003A3CFA"/>
    <w:rsid w:val="003A5FA2"/>
    <w:rsid w:val="004128D1"/>
    <w:rsid w:val="004B46FB"/>
    <w:rsid w:val="00581563"/>
    <w:rsid w:val="006177B5"/>
    <w:rsid w:val="006325AE"/>
    <w:rsid w:val="006E38A7"/>
    <w:rsid w:val="006E7BC6"/>
    <w:rsid w:val="007131BA"/>
    <w:rsid w:val="00746EAB"/>
    <w:rsid w:val="00772BF2"/>
    <w:rsid w:val="00774143"/>
    <w:rsid w:val="007A68D8"/>
    <w:rsid w:val="007B3C8A"/>
    <w:rsid w:val="00806405"/>
    <w:rsid w:val="0090003B"/>
    <w:rsid w:val="00925E9D"/>
    <w:rsid w:val="00985918"/>
    <w:rsid w:val="009A6518"/>
    <w:rsid w:val="009C23C3"/>
    <w:rsid w:val="00A312DA"/>
    <w:rsid w:val="00A770F7"/>
    <w:rsid w:val="00AA6544"/>
    <w:rsid w:val="00AA67B0"/>
    <w:rsid w:val="00B270F3"/>
    <w:rsid w:val="00C766C5"/>
    <w:rsid w:val="00C84B32"/>
    <w:rsid w:val="00C94821"/>
    <w:rsid w:val="00D70A76"/>
    <w:rsid w:val="00D90ACF"/>
    <w:rsid w:val="00DB28FD"/>
    <w:rsid w:val="00DC0515"/>
    <w:rsid w:val="00DC55E6"/>
    <w:rsid w:val="00E06AB5"/>
    <w:rsid w:val="00E356B9"/>
    <w:rsid w:val="00E76903"/>
    <w:rsid w:val="00F064D9"/>
    <w:rsid w:val="00F624EF"/>
    <w:rsid w:val="00FA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B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7B3C8A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7B3C8A"/>
  </w:style>
  <w:style w:type="table" w:styleId="a5">
    <w:name w:val="Table Grid"/>
    <w:basedOn w:val="a1"/>
    <w:uiPriority w:val="59"/>
    <w:rsid w:val="007B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7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Шелыгина Анастасия Александровна</dc:creator>
  <cp:keywords/>
  <dc:description/>
  <cp:lastModifiedBy>Назаров Евгений Валентинович</cp:lastModifiedBy>
  <cp:revision>45</cp:revision>
  <cp:lastPrinted>2025-06-24T12:20:00Z</cp:lastPrinted>
  <dcterms:created xsi:type="dcterms:W3CDTF">2024-04-04T06:04:00Z</dcterms:created>
  <dcterms:modified xsi:type="dcterms:W3CDTF">2025-06-24T12:20:00Z</dcterms:modified>
</cp:coreProperties>
</file>