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C0" w:rsidRDefault="00376AC0" w:rsidP="00376AC0">
      <w:pPr>
        <w:pStyle w:val="a6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C0" w:rsidRPr="00017F68" w:rsidRDefault="00376AC0" w:rsidP="00376AC0">
      <w:pPr>
        <w:pStyle w:val="a6"/>
        <w:rPr>
          <w:sz w:val="16"/>
          <w:szCs w:val="16"/>
          <w:lang w:val="en-US"/>
        </w:rPr>
      </w:pPr>
    </w:p>
    <w:p w:rsidR="00376AC0" w:rsidRPr="00F47620" w:rsidRDefault="00376AC0" w:rsidP="00376AC0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376AC0" w:rsidRPr="002F2D3E" w:rsidRDefault="00376AC0" w:rsidP="00376AC0">
      <w:pPr>
        <w:pStyle w:val="1"/>
        <w:rPr>
          <w:color w:val="000000"/>
          <w:sz w:val="26"/>
        </w:rPr>
      </w:pP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376AC0" w:rsidRDefault="00376AC0" w:rsidP="00376AC0">
      <w:pPr>
        <w:pStyle w:val="5"/>
        <w:rPr>
          <w:b/>
          <w:color w:val="000000"/>
          <w:sz w:val="16"/>
        </w:rPr>
      </w:pPr>
    </w:p>
    <w:p w:rsidR="00376AC0" w:rsidRPr="00516BC5" w:rsidRDefault="00376AC0" w:rsidP="00376AC0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</w:t>
      </w:r>
      <w:proofErr w:type="gramEnd"/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А С П О Р Я Ж Е Н И Е</w:t>
      </w:r>
    </w:p>
    <w:p w:rsidR="00376AC0" w:rsidRPr="00516BC5" w:rsidRDefault="00376AC0" w:rsidP="00376AC0">
      <w:pPr>
        <w:jc w:val="center"/>
        <w:rPr>
          <w:b/>
          <w:color w:val="000000"/>
          <w:sz w:val="20"/>
          <w:szCs w:val="20"/>
        </w:rPr>
      </w:pPr>
    </w:p>
    <w:p w:rsidR="00376AC0" w:rsidRDefault="00C5584F" w:rsidP="00376A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</w:t>
      </w:r>
      <w:r w:rsidR="009D0BE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="00B64348">
        <w:rPr>
          <w:color w:val="000000"/>
          <w:sz w:val="28"/>
          <w:szCs w:val="28"/>
        </w:rPr>
        <w:t>июня</w:t>
      </w:r>
      <w:r>
        <w:rPr>
          <w:color w:val="000000"/>
          <w:sz w:val="28"/>
          <w:szCs w:val="28"/>
        </w:rPr>
        <w:t xml:space="preserve"> 2021 г. № </w:t>
      </w:r>
      <w:r w:rsidR="006D43BC">
        <w:rPr>
          <w:color w:val="000000"/>
          <w:sz w:val="28"/>
          <w:szCs w:val="28"/>
        </w:rPr>
        <w:t>2</w:t>
      </w:r>
      <w:r w:rsidR="00871C8F">
        <w:rPr>
          <w:color w:val="000000"/>
          <w:sz w:val="28"/>
          <w:szCs w:val="28"/>
        </w:rPr>
        <w:t>30</w:t>
      </w:r>
      <w:r w:rsidR="001C29E0">
        <w:rPr>
          <w:color w:val="000000"/>
          <w:sz w:val="28"/>
          <w:szCs w:val="28"/>
        </w:rPr>
        <w:t>-р</w:t>
      </w:r>
    </w:p>
    <w:p w:rsidR="00376AC0" w:rsidRDefault="00376AC0" w:rsidP="00376AC0">
      <w:pPr>
        <w:jc w:val="center"/>
        <w:rPr>
          <w:color w:val="000000"/>
          <w:sz w:val="20"/>
          <w:szCs w:val="20"/>
        </w:rPr>
      </w:pPr>
    </w:p>
    <w:p w:rsidR="00376AC0" w:rsidRPr="00017F68" w:rsidRDefault="00376AC0" w:rsidP="00376AC0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AC0" w:rsidRDefault="00376AC0" w:rsidP="00376AC0">
      <w:pPr>
        <w:pStyle w:val="2"/>
        <w:jc w:val="center"/>
      </w:pPr>
    </w:p>
    <w:p w:rsidR="00376AC0" w:rsidRDefault="00F0393A" w:rsidP="00376AC0">
      <w:pPr>
        <w:pStyle w:val="2"/>
        <w:ind w:firstLine="0"/>
        <w:jc w:val="center"/>
        <w:rPr>
          <w:b/>
        </w:rPr>
      </w:pPr>
      <w:r>
        <w:rPr>
          <w:b/>
        </w:rPr>
        <w:t xml:space="preserve">О </w:t>
      </w:r>
      <w:r w:rsidR="00B64981">
        <w:rPr>
          <w:b/>
        </w:rPr>
        <w:t>подготовке проекта</w:t>
      </w:r>
      <w:r>
        <w:rPr>
          <w:b/>
        </w:rPr>
        <w:t xml:space="preserve"> </w:t>
      </w:r>
      <w:r w:rsidR="00B64981">
        <w:rPr>
          <w:b/>
        </w:rPr>
        <w:t>о</w:t>
      </w:r>
      <w:r w:rsidR="00F2317D" w:rsidRPr="00F2317D">
        <w:rPr>
          <w:b/>
        </w:rPr>
        <w:t xml:space="preserve"> внесении изменений в правила землепользования и застройки</w:t>
      </w:r>
      <w:r w:rsidR="00871C8F">
        <w:rPr>
          <w:b/>
        </w:rPr>
        <w:t xml:space="preserve"> муниципального образования «</w:t>
      </w:r>
      <w:proofErr w:type="spellStart"/>
      <w:r w:rsidR="00871C8F">
        <w:rPr>
          <w:b/>
        </w:rPr>
        <w:t>Лисестровское</w:t>
      </w:r>
      <w:proofErr w:type="spellEnd"/>
      <w:r w:rsidR="00871C8F">
        <w:rPr>
          <w:b/>
        </w:rPr>
        <w:t>» Приморского муниципального района Архангельской области</w:t>
      </w:r>
      <w:r w:rsidR="00C7086B">
        <w:rPr>
          <w:b/>
        </w:rPr>
        <w:br/>
      </w:r>
    </w:p>
    <w:p w:rsidR="00F62F9C" w:rsidRDefault="00FD3815" w:rsidP="00F62F9C">
      <w:pPr>
        <w:ind w:firstLine="708"/>
        <w:jc w:val="both"/>
        <w:rPr>
          <w:sz w:val="28"/>
          <w:szCs w:val="28"/>
        </w:rPr>
      </w:pPr>
      <w:r w:rsidRPr="004707B1">
        <w:rPr>
          <w:sz w:val="28"/>
          <w:szCs w:val="28"/>
        </w:rPr>
        <w:t>В соответствии со</w:t>
      </w:r>
      <w:r w:rsidRPr="00CA24C4">
        <w:rPr>
          <w:sz w:val="28"/>
          <w:szCs w:val="28"/>
        </w:rPr>
        <w:t xml:space="preserve"> статьей 31</w:t>
      </w:r>
      <w:r w:rsidR="00734752">
        <w:rPr>
          <w:sz w:val="28"/>
          <w:szCs w:val="28"/>
        </w:rPr>
        <w:t>, подпунктом 5 части 2 статьи 33, части 3.3 статьи 33</w:t>
      </w:r>
      <w:r w:rsidRPr="00CA24C4">
        <w:rPr>
          <w:sz w:val="28"/>
          <w:szCs w:val="28"/>
        </w:rPr>
        <w:t xml:space="preserve"> Градостроительного кодекса Российской Федерации, пункт</w:t>
      </w:r>
      <w:r>
        <w:rPr>
          <w:sz w:val="28"/>
          <w:szCs w:val="28"/>
        </w:rPr>
        <w:t>ом</w:t>
      </w:r>
      <w:r w:rsidRPr="00CA24C4">
        <w:rPr>
          <w:sz w:val="28"/>
          <w:szCs w:val="28"/>
        </w:rPr>
        <w:t xml:space="preserve"> 2 статьи 7.6.4 областного закона от </w:t>
      </w:r>
      <w:r w:rsidR="006D43BC">
        <w:rPr>
          <w:sz w:val="28"/>
          <w:szCs w:val="28"/>
        </w:rPr>
        <w:t>23 сентября 2004 года</w:t>
      </w:r>
      <w:r w:rsidRPr="00CA24C4">
        <w:rPr>
          <w:sz w:val="28"/>
          <w:szCs w:val="28"/>
        </w:rPr>
        <w:t xml:space="preserve"> № 259-внеоч.-ОЗ </w:t>
      </w:r>
      <w:r w:rsidR="00C4179F">
        <w:rPr>
          <w:sz w:val="28"/>
          <w:szCs w:val="28"/>
        </w:rPr>
        <w:br/>
      </w:r>
      <w:r w:rsidRPr="00CA24C4">
        <w:rPr>
          <w:sz w:val="28"/>
          <w:szCs w:val="28"/>
        </w:rPr>
        <w:t>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</w:r>
      <w:r w:rsidR="00F62F9C">
        <w:rPr>
          <w:sz w:val="28"/>
          <w:szCs w:val="28"/>
        </w:rPr>
        <w:t>:</w:t>
      </w:r>
    </w:p>
    <w:p w:rsidR="00F62F9C" w:rsidRDefault="00F62F9C" w:rsidP="00F62F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Подготовить проект о внесении изменений в правила землепользования и застройки </w:t>
      </w:r>
      <w:r w:rsidR="00871C8F" w:rsidRPr="00871C8F">
        <w:rPr>
          <w:sz w:val="28"/>
          <w:szCs w:val="28"/>
        </w:rPr>
        <w:t>муниципального образования «</w:t>
      </w:r>
      <w:proofErr w:type="spellStart"/>
      <w:r w:rsidR="00871C8F" w:rsidRPr="00871C8F">
        <w:rPr>
          <w:sz w:val="28"/>
          <w:szCs w:val="28"/>
        </w:rPr>
        <w:t>Лисестровское</w:t>
      </w:r>
      <w:proofErr w:type="spellEnd"/>
      <w:r w:rsidR="00871C8F" w:rsidRPr="00871C8F">
        <w:rPr>
          <w:sz w:val="28"/>
          <w:szCs w:val="28"/>
        </w:rPr>
        <w:t>» Приморского муниципального района Архангельской области</w:t>
      </w:r>
      <w:r>
        <w:rPr>
          <w:sz w:val="28"/>
          <w:szCs w:val="28"/>
        </w:rPr>
        <w:t>.</w:t>
      </w:r>
    </w:p>
    <w:p w:rsidR="00734752" w:rsidRDefault="00734752" w:rsidP="00F62F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Правила землепользования и застройки </w:t>
      </w:r>
      <w:r w:rsidRPr="00871C8F">
        <w:rPr>
          <w:sz w:val="28"/>
          <w:szCs w:val="28"/>
        </w:rPr>
        <w:t>муниципального образования «</w:t>
      </w:r>
      <w:proofErr w:type="spellStart"/>
      <w:r w:rsidRPr="00871C8F">
        <w:rPr>
          <w:sz w:val="28"/>
          <w:szCs w:val="28"/>
        </w:rPr>
        <w:t>Лисестровское</w:t>
      </w:r>
      <w:proofErr w:type="spellEnd"/>
      <w:r w:rsidRPr="00871C8F">
        <w:rPr>
          <w:sz w:val="28"/>
          <w:szCs w:val="28"/>
        </w:rPr>
        <w:t>» Приморского муниципального района Архангельской области</w:t>
      </w:r>
      <w:r>
        <w:rPr>
          <w:sz w:val="28"/>
          <w:szCs w:val="28"/>
        </w:rPr>
        <w:t xml:space="preserve"> привести в соответствие с ограничениями использования объектов недвижимости, установленными на </w:t>
      </w:r>
      <w:proofErr w:type="spellStart"/>
      <w:r>
        <w:rPr>
          <w:sz w:val="28"/>
          <w:szCs w:val="28"/>
        </w:rPr>
        <w:t>приаэродромной</w:t>
      </w:r>
      <w:proofErr w:type="spellEnd"/>
      <w:r>
        <w:rPr>
          <w:sz w:val="28"/>
          <w:szCs w:val="28"/>
        </w:rPr>
        <w:t xml:space="preserve"> территории аэродрома Васьково согласно приказу Архангельского межрегионального</w:t>
      </w:r>
      <w:r w:rsidR="007564EF">
        <w:rPr>
          <w:sz w:val="28"/>
          <w:szCs w:val="28"/>
        </w:rPr>
        <w:t xml:space="preserve"> территориального управления воздушного транспорта Федерального агентства воздушного транспорта от 2 марта 2020 года № 17-П.</w:t>
      </w:r>
      <w:proofErr w:type="gramEnd"/>
    </w:p>
    <w:p w:rsidR="00F62F9C" w:rsidRDefault="007564EF" w:rsidP="00F62F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162B">
        <w:rPr>
          <w:sz w:val="28"/>
          <w:szCs w:val="28"/>
        </w:rPr>
        <w:t xml:space="preserve">. Утвердить прилагаемое задание на подготовку проекта о внесении изменений в правила землепользования и застройки </w:t>
      </w:r>
      <w:r w:rsidR="004707B1" w:rsidRPr="00871C8F">
        <w:rPr>
          <w:sz w:val="28"/>
          <w:szCs w:val="28"/>
        </w:rPr>
        <w:t>муниципального образования «</w:t>
      </w:r>
      <w:proofErr w:type="spellStart"/>
      <w:r w:rsidR="004707B1" w:rsidRPr="00871C8F">
        <w:rPr>
          <w:sz w:val="28"/>
          <w:szCs w:val="28"/>
        </w:rPr>
        <w:t>Лисестровское</w:t>
      </w:r>
      <w:proofErr w:type="spellEnd"/>
      <w:r w:rsidR="004707B1" w:rsidRPr="00871C8F">
        <w:rPr>
          <w:sz w:val="28"/>
          <w:szCs w:val="28"/>
        </w:rPr>
        <w:t>» Приморского муниципального района Архангельской области</w:t>
      </w:r>
      <w:r w:rsidR="00BC162B">
        <w:rPr>
          <w:sz w:val="28"/>
          <w:szCs w:val="28"/>
        </w:rPr>
        <w:t>.</w:t>
      </w:r>
    </w:p>
    <w:p w:rsidR="00F62F9C" w:rsidRDefault="007564EF" w:rsidP="00F62F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162B">
        <w:rPr>
          <w:sz w:val="28"/>
          <w:szCs w:val="28"/>
        </w:rPr>
        <w:t xml:space="preserve">. Утвердить прилагаемый порядок проведения работ по подготовке проекта о внесении изменений в правила землепользования и застройки </w:t>
      </w:r>
      <w:r w:rsidR="004707B1" w:rsidRPr="00871C8F">
        <w:rPr>
          <w:sz w:val="28"/>
          <w:szCs w:val="28"/>
        </w:rPr>
        <w:t>муниципального образования «</w:t>
      </w:r>
      <w:proofErr w:type="spellStart"/>
      <w:r w:rsidR="004707B1" w:rsidRPr="00871C8F">
        <w:rPr>
          <w:sz w:val="28"/>
          <w:szCs w:val="28"/>
        </w:rPr>
        <w:t>Лисестровское</w:t>
      </w:r>
      <w:proofErr w:type="spellEnd"/>
      <w:r w:rsidR="004707B1" w:rsidRPr="00871C8F">
        <w:rPr>
          <w:sz w:val="28"/>
          <w:szCs w:val="28"/>
        </w:rPr>
        <w:t>» Приморского муниципального района Архангельской области</w:t>
      </w:r>
      <w:r w:rsidR="00BC162B">
        <w:rPr>
          <w:sz w:val="28"/>
          <w:szCs w:val="28"/>
        </w:rPr>
        <w:t>.</w:t>
      </w:r>
    </w:p>
    <w:p w:rsidR="00F62F9C" w:rsidRDefault="004707B1" w:rsidP="00F62F9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5</w:t>
      </w:r>
      <w:r w:rsidR="00F62F9C">
        <w:rPr>
          <w:rFonts w:eastAsia="Calibri"/>
          <w:sz w:val="28"/>
          <w:szCs w:val="28"/>
        </w:rPr>
        <w:t xml:space="preserve">. Настоящее распоряжение вступает в силу со дня его подписания. </w:t>
      </w:r>
    </w:p>
    <w:p w:rsidR="00D02E94" w:rsidRDefault="00D02E94" w:rsidP="00373105">
      <w:pPr>
        <w:jc w:val="both"/>
        <w:rPr>
          <w:rFonts w:eastAsia="Calibri"/>
          <w:sz w:val="28"/>
          <w:szCs w:val="28"/>
        </w:rPr>
      </w:pPr>
    </w:p>
    <w:p w:rsidR="003F697F" w:rsidRDefault="003F697F" w:rsidP="00373105">
      <w:pPr>
        <w:jc w:val="both"/>
        <w:rPr>
          <w:rFonts w:eastAsia="Calibri"/>
          <w:sz w:val="28"/>
          <w:szCs w:val="28"/>
        </w:rPr>
      </w:pPr>
    </w:p>
    <w:p w:rsidR="003F697F" w:rsidRDefault="003F697F" w:rsidP="00373105">
      <w:pPr>
        <w:jc w:val="both"/>
        <w:rPr>
          <w:rFonts w:eastAsia="Calibri"/>
          <w:sz w:val="28"/>
          <w:szCs w:val="28"/>
        </w:rPr>
      </w:pPr>
    </w:p>
    <w:p w:rsidR="00D02E94" w:rsidRPr="001C29E0" w:rsidRDefault="00D02E94" w:rsidP="001C29E0">
      <w:pPr>
        <w:shd w:val="clear" w:color="auto" w:fill="FFFFFF"/>
        <w:ind w:right="-1"/>
        <w:rPr>
          <w:rStyle w:val="fe-comment-title"/>
          <w:b/>
          <w:sz w:val="28"/>
          <w:szCs w:val="28"/>
        </w:rPr>
      </w:pPr>
      <w:proofErr w:type="gramStart"/>
      <w:r w:rsidRPr="001C29E0">
        <w:rPr>
          <w:rStyle w:val="fe-comment-title"/>
          <w:b/>
          <w:sz w:val="28"/>
          <w:szCs w:val="28"/>
        </w:rPr>
        <w:t>Исполняющий</w:t>
      </w:r>
      <w:proofErr w:type="gramEnd"/>
      <w:r w:rsidR="003F697F" w:rsidRPr="001C29E0">
        <w:rPr>
          <w:rStyle w:val="fe-comment-title"/>
          <w:b/>
          <w:sz w:val="28"/>
          <w:szCs w:val="28"/>
        </w:rPr>
        <w:t xml:space="preserve"> обязанности</w:t>
      </w:r>
    </w:p>
    <w:p w:rsidR="003F697F" w:rsidRPr="001C29E0" w:rsidRDefault="003F697F" w:rsidP="001C29E0">
      <w:pPr>
        <w:shd w:val="clear" w:color="auto" w:fill="FFFFFF"/>
        <w:ind w:right="-1"/>
        <w:rPr>
          <w:rStyle w:val="fe-comment-title"/>
          <w:b/>
          <w:sz w:val="28"/>
          <w:szCs w:val="28"/>
        </w:rPr>
      </w:pPr>
      <w:r w:rsidRPr="001C29E0">
        <w:rPr>
          <w:rStyle w:val="fe-comment-title"/>
          <w:b/>
          <w:sz w:val="28"/>
          <w:szCs w:val="28"/>
        </w:rPr>
        <w:t>м</w:t>
      </w:r>
      <w:r w:rsidR="00D02E94" w:rsidRPr="001C29E0">
        <w:rPr>
          <w:rStyle w:val="fe-comment-title"/>
          <w:b/>
          <w:sz w:val="28"/>
          <w:szCs w:val="28"/>
        </w:rPr>
        <w:t>инистра</w:t>
      </w:r>
      <w:r w:rsidRPr="001C29E0">
        <w:rPr>
          <w:rStyle w:val="fe-comment-title"/>
          <w:b/>
          <w:sz w:val="28"/>
          <w:szCs w:val="28"/>
        </w:rPr>
        <w:t xml:space="preserve"> строительства и архитектуры</w:t>
      </w:r>
    </w:p>
    <w:p w:rsidR="00995B0A" w:rsidRDefault="003F697F" w:rsidP="001C29E0">
      <w:pPr>
        <w:shd w:val="clear" w:color="auto" w:fill="FFFFFF"/>
        <w:ind w:right="-1"/>
        <w:rPr>
          <w:rStyle w:val="fe-comment-title"/>
          <w:b/>
          <w:sz w:val="28"/>
          <w:szCs w:val="28"/>
        </w:rPr>
      </w:pPr>
      <w:r w:rsidRPr="001C29E0">
        <w:rPr>
          <w:rStyle w:val="fe-comment-title"/>
          <w:b/>
          <w:sz w:val="28"/>
          <w:szCs w:val="28"/>
        </w:rPr>
        <w:t xml:space="preserve">Архангельской области   </w:t>
      </w:r>
      <w:r w:rsidR="00D02E94" w:rsidRPr="001C29E0">
        <w:rPr>
          <w:rStyle w:val="fe-comment-title"/>
          <w:b/>
          <w:sz w:val="28"/>
          <w:szCs w:val="28"/>
        </w:rPr>
        <w:tab/>
      </w:r>
      <w:r w:rsidR="00D02E94" w:rsidRPr="001C29E0">
        <w:rPr>
          <w:rStyle w:val="fe-comment-title"/>
          <w:b/>
          <w:sz w:val="28"/>
          <w:szCs w:val="28"/>
        </w:rPr>
        <w:tab/>
      </w:r>
      <w:r w:rsidR="00D02E94" w:rsidRPr="001C29E0">
        <w:rPr>
          <w:rStyle w:val="fe-comment-title"/>
          <w:b/>
          <w:sz w:val="28"/>
          <w:szCs w:val="28"/>
        </w:rPr>
        <w:tab/>
      </w:r>
      <w:r w:rsidR="00D02E94" w:rsidRPr="001C29E0">
        <w:rPr>
          <w:rStyle w:val="fe-comment-title"/>
          <w:b/>
          <w:sz w:val="28"/>
          <w:szCs w:val="28"/>
        </w:rPr>
        <w:tab/>
      </w:r>
      <w:r w:rsidR="00D02E94" w:rsidRPr="001C29E0">
        <w:rPr>
          <w:rStyle w:val="fe-comment-title"/>
          <w:b/>
          <w:sz w:val="28"/>
          <w:szCs w:val="28"/>
        </w:rPr>
        <w:tab/>
        <w:t xml:space="preserve">      </w:t>
      </w:r>
      <w:r w:rsidR="00246008" w:rsidRPr="001C29E0">
        <w:rPr>
          <w:rStyle w:val="fe-comment-title"/>
          <w:b/>
          <w:sz w:val="28"/>
          <w:szCs w:val="28"/>
        </w:rPr>
        <w:t xml:space="preserve">  </w:t>
      </w:r>
      <w:r w:rsidRPr="001C29E0">
        <w:rPr>
          <w:rStyle w:val="fe-comment-title"/>
          <w:b/>
          <w:sz w:val="28"/>
          <w:szCs w:val="28"/>
        </w:rPr>
        <w:t xml:space="preserve"> </w:t>
      </w:r>
      <w:r w:rsidR="004845D2">
        <w:rPr>
          <w:rStyle w:val="fe-comment-title"/>
          <w:b/>
          <w:sz w:val="28"/>
          <w:szCs w:val="28"/>
        </w:rPr>
        <w:t xml:space="preserve"> </w:t>
      </w:r>
      <w:r w:rsidR="00F62F9C">
        <w:rPr>
          <w:rStyle w:val="fe-comment-title"/>
          <w:b/>
          <w:sz w:val="28"/>
          <w:szCs w:val="28"/>
        </w:rPr>
        <w:t>С.Ю. Строганова</w:t>
      </w:r>
    </w:p>
    <w:p w:rsidR="006D43BC" w:rsidRDefault="006D43BC" w:rsidP="001C29E0">
      <w:pPr>
        <w:shd w:val="clear" w:color="auto" w:fill="FFFFFF"/>
        <w:ind w:right="-1"/>
        <w:rPr>
          <w:b/>
          <w:sz w:val="28"/>
          <w:szCs w:val="28"/>
        </w:rPr>
        <w:sectPr w:rsidR="006D43BC" w:rsidSect="003F697F">
          <w:headerReference w:type="even" r:id="rId9"/>
          <w:headerReference w:type="default" r:id="rId10"/>
          <w:pgSz w:w="11906" w:h="16838"/>
          <w:pgMar w:top="1134" w:right="850" w:bottom="1134" w:left="1701" w:header="720" w:footer="720" w:gutter="0"/>
          <w:cols w:space="708"/>
          <w:titlePg/>
          <w:docGrid w:linePitch="360"/>
        </w:sectPr>
      </w:pPr>
    </w:p>
    <w:p w:rsidR="006D43BC" w:rsidRPr="00CA24C4" w:rsidRDefault="006D43BC" w:rsidP="006D43BC">
      <w:pPr>
        <w:shd w:val="clear" w:color="auto" w:fill="FFFFFF"/>
        <w:ind w:left="5245" w:right="-75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lastRenderedPageBreak/>
        <w:t>Утверждено</w:t>
      </w:r>
    </w:p>
    <w:p w:rsidR="006D43BC" w:rsidRPr="00CA24C4" w:rsidRDefault="006D43BC" w:rsidP="006D43BC">
      <w:pPr>
        <w:shd w:val="clear" w:color="auto" w:fill="FFFFFF"/>
        <w:tabs>
          <w:tab w:val="left" w:pos="1090"/>
        </w:tabs>
        <w:ind w:left="5245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t>распоряжением министерства</w:t>
      </w:r>
    </w:p>
    <w:p w:rsidR="006D43BC" w:rsidRPr="00CA24C4" w:rsidRDefault="006D43BC" w:rsidP="006D43BC">
      <w:pPr>
        <w:shd w:val="clear" w:color="auto" w:fill="FFFFFF"/>
        <w:tabs>
          <w:tab w:val="left" w:pos="1090"/>
        </w:tabs>
        <w:ind w:left="5245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t>строительства и архитектуры Архангельской области</w:t>
      </w:r>
    </w:p>
    <w:p w:rsidR="006D43BC" w:rsidRPr="00CA24C4" w:rsidRDefault="006D43BC" w:rsidP="006D43BC">
      <w:pPr>
        <w:shd w:val="clear" w:color="auto" w:fill="FFFFFF"/>
        <w:tabs>
          <w:tab w:val="left" w:pos="1090"/>
        </w:tabs>
        <w:ind w:left="5245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11 июня 2021 г. № 2</w:t>
      </w:r>
      <w:r w:rsidR="00871C8F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-р</w:t>
      </w:r>
    </w:p>
    <w:p w:rsidR="006D43BC" w:rsidRDefault="006D43BC" w:rsidP="006D43BC">
      <w:pPr>
        <w:pStyle w:val="ConsPlusNonformat"/>
        <w:rPr>
          <w:rFonts w:ascii="Times New Roman" w:hAnsi="Times New Roman"/>
          <w:b/>
          <w:sz w:val="28"/>
        </w:rPr>
      </w:pPr>
    </w:p>
    <w:p w:rsidR="00534E89" w:rsidRPr="00CA24C4" w:rsidRDefault="00534E89" w:rsidP="006D43BC">
      <w:pPr>
        <w:pStyle w:val="ConsPlusNonformat"/>
        <w:rPr>
          <w:rFonts w:ascii="Times New Roman" w:hAnsi="Times New Roman"/>
          <w:b/>
          <w:sz w:val="28"/>
        </w:rPr>
      </w:pPr>
    </w:p>
    <w:p w:rsidR="006D43BC" w:rsidRPr="00CA24C4" w:rsidRDefault="006D43BC" w:rsidP="006D43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24C4">
        <w:rPr>
          <w:rFonts w:ascii="Times New Roman" w:hAnsi="Times New Roman" w:cs="Times New Roman"/>
          <w:sz w:val="28"/>
          <w:szCs w:val="28"/>
        </w:rPr>
        <w:t>Задание</w:t>
      </w:r>
    </w:p>
    <w:p w:rsidR="006D43BC" w:rsidRPr="00CA24C4" w:rsidRDefault="006D43BC" w:rsidP="006D43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24C4">
        <w:rPr>
          <w:rFonts w:ascii="Times New Roman" w:hAnsi="Times New Roman" w:cs="Times New Roman"/>
          <w:sz w:val="28"/>
          <w:szCs w:val="28"/>
        </w:rPr>
        <w:t xml:space="preserve">на подготовку проекта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CA24C4">
        <w:rPr>
          <w:rFonts w:ascii="Times New Roman" w:hAnsi="Times New Roman" w:cs="Times New Roman"/>
          <w:sz w:val="28"/>
          <w:szCs w:val="28"/>
        </w:rPr>
        <w:t>внесени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24C4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</w:t>
      </w:r>
      <w:r w:rsidRPr="00CA24C4">
        <w:rPr>
          <w:rFonts w:ascii="Times New Roman" w:hAnsi="Times New Roman" w:cs="Times New Roman"/>
          <w:sz w:val="28"/>
          <w:szCs w:val="28"/>
        </w:rPr>
        <w:br/>
        <w:t xml:space="preserve">и застройки </w:t>
      </w:r>
      <w:r w:rsidR="00871C8F" w:rsidRPr="00871C8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71C8F" w:rsidRPr="00871C8F">
        <w:rPr>
          <w:rFonts w:ascii="Times New Roman" w:hAnsi="Times New Roman" w:cs="Times New Roman"/>
          <w:sz w:val="28"/>
          <w:szCs w:val="28"/>
        </w:rPr>
        <w:t>Лисестровское</w:t>
      </w:r>
      <w:proofErr w:type="spellEnd"/>
      <w:r w:rsidR="00871C8F" w:rsidRPr="00871C8F">
        <w:rPr>
          <w:rFonts w:ascii="Times New Roman" w:hAnsi="Times New Roman" w:cs="Times New Roman"/>
          <w:sz w:val="28"/>
          <w:szCs w:val="28"/>
        </w:rPr>
        <w:t>» Приморского муниципального района Архангельской области</w:t>
      </w:r>
    </w:p>
    <w:p w:rsidR="006D43BC" w:rsidRPr="00CA24C4" w:rsidRDefault="006D43BC" w:rsidP="006D43BC">
      <w:pPr>
        <w:jc w:val="both"/>
        <w:rPr>
          <w:sz w:val="28"/>
          <w:szCs w:val="28"/>
        </w:rPr>
      </w:pPr>
    </w:p>
    <w:p w:rsidR="006D43BC" w:rsidRPr="00CA24C4" w:rsidRDefault="006D43BC" w:rsidP="006D43BC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1. Вид документа (документации)</w:t>
      </w:r>
    </w:p>
    <w:p w:rsidR="006D43BC" w:rsidRPr="00CA24C4" w:rsidRDefault="006D43BC" w:rsidP="006D43B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Документ градостроительного зонирования – проект </w:t>
      </w:r>
      <w:r>
        <w:rPr>
          <w:sz w:val="28"/>
          <w:szCs w:val="28"/>
        </w:rPr>
        <w:t>о внесении</w:t>
      </w:r>
      <w:r w:rsidRPr="00CA24C4">
        <w:rPr>
          <w:sz w:val="28"/>
          <w:szCs w:val="28"/>
        </w:rPr>
        <w:t xml:space="preserve"> изменений в правила землепользования и застройки </w:t>
      </w:r>
      <w:r w:rsidR="00871C8F" w:rsidRPr="00871C8F">
        <w:rPr>
          <w:sz w:val="28"/>
          <w:szCs w:val="28"/>
        </w:rPr>
        <w:t>муниципального образования «</w:t>
      </w:r>
      <w:proofErr w:type="spellStart"/>
      <w:r w:rsidR="00871C8F" w:rsidRPr="00871C8F">
        <w:rPr>
          <w:sz w:val="28"/>
          <w:szCs w:val="28"/>
        </w:rPr>
        <w:t>Лисестровское</w:t>
      </w:r>
      <w:proofErr w:type="spellEnd"/>
      <w:r w:rsidR="00871C8F" w:rsidRPr="00871C8F">
        <w:rPr>
          <w:sz w:val="28"/>
          <w:szCs w:val="28"/>
        </w:rPr>
        <w:t xml:space="preserve">» Приморского муниципального района Архангельской области </w:t>
      </w:r>
      <w:r w:rsidRPr="00CA24C4">
        <w:rPr>
          <w:sz w:val="28"/>
          <w:szCs w:val="28"/>
        </w:rPr>
        <w:t>(далее – проект Правил).</w:t>
      </w:r>
    </w:p>
    <w:p w:rsidR="006D43BC" w:rsidRPr="00CA24C4" w:rsidRDefault="006D43BC" w:rsidP="006D43BC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</w:p>
    <w:p w:rsidR="006D43BC" w:rsidRPr="00CA24C4" w:rsidRDefault="006D43BC" w:rsidP="006D43BC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 xml:space="preserve">2. Технический заказчик </w:t>
      </w:r>
    </w:p>
    <w:p w:rsidR="00534E89" w:rsidRPr="00CA24C4" w:rsidRDefault="00534E89" w:rsidP="00534E89">
      <w:pPr>
        <w:tabs>
          <w:tab w:val="left" w:pos="87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строительства и архитектуры Архангельской области.</w:t>
      </w:r>
    </w:p>
    <w:p w:rsidR="00534E89" w:rsidRPr="00CA24C4" w:rsidRDefault="00534E89" w:rsidP="00534E89">
      <w:pPr>
        <w:tabs>
          <w:tab w:val="left" w:pos="567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CA24C4">
        <w:rPr>
          <w:sz w:val="28"/>
          <w:szCs w:val="28"/>
        </w:rPr>
        <w:t>Юридический</w:t>
      </w:r>
      <w:r w:rsidRPr="00CA24C4">
        <w:rPr>
          <w:color w:val="000000"/>
          <w:sz w:val="28"/>
          <w:szCs w:val="28"/>
        </w:rPr>
        <w:t xml:space="preserve"> адрес: 1630</w:t>
      </w:r>
      <w:r>
        <w:rPr>
          <w:color w:val="000000"/>
          <w:sz w:val="28"/>
          <w:szCs w:val="28"/>
        </w:rPr>
        <w:t>00</w:t>
      </w:r>
      <w:r w:rsidRPr="00CA24C4">
        <w:rPr>
          <w:color w:val="000000"/>
          <w:sz w:val="28"/>
          <w:szCs w:val="28"/>
        </w:rPr>
        <w:t>, г. Архангельск, п</w:t>
      </w:r>
      <w:r>
        <w:rPr>
          <w:color w:val="000000"/>
          <w:sz w:val="28"/>
          <w:szCs w:val="28"/>
        </w:rPr>
        <w:t>р</w:t>
      </w:r>
      <w:r w:rsidRPr="00CA24C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Троицкий, д. 49.</w:t>
      </w:r>
    </w:p>
    <w:p w:rsidR="006D43BC" w:rsidRPr="00CA24C4" w:rsidRDefault="006D43BC" w:rsidP="006D43BC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</w:p>
    <w:p w:rsidR="006D43BC" w:rsidRPr="00CA24C4" w:rsidRDefault="006D43BC" w:rsidP="006D43BC">
      <w:pPr>
        <w:tabs>
          <w:tab w:val="left" w:pos="180"/>
          <w:tab w:val="left" w:pos="8789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3. Разработчик документа (документации)</w:t>
      </w:r>
    </w:p>
    <w:p w:rsidR="00534E89" w:rsidRPr="00CA24C4" w:rsidRDefault="00534E89" w:rsidP="00534E89">
      <w:pPr>
        <w:tabs>
          <w:tab w:val="left" w:pos="8789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Государственное автономное учреждение Архангельской области «Архангельский региональный центр по ценообразованию в строительстве». </w:t>
      </w:r>
    </w:p>
    <w:p w:rsidR="00534E89" w:rsidRPr="00CA24C4" w:rsidRDefault="00534E89" w:rsidP="00534E89">
      <w:pPr>
        <w:tabs>
          <w:tab w:val="left" w:pos="567"/>
          <w:tab w:val="left" w:pos="8789"/>
        </w:tabs>
        <w:ind w:firstLine="709"/>
        <w:jc w:val="both"/>
        <w:rPr>
          <w:color w:val="000000"/>
          <w:sz w:val="28"/>
          <w:szCs w:val="28"/>
        </w:rPr>
      </w:pPr>
      <w:r w:rsidRPr="00CA24C4">
        <w:rPr>
          <w:sz w:val="28"/>
          <w:szCs w:val="28"/>
        </w:rPr>
        <w:t>Юридический</w:t>
      </w:r>
      <w:r w:rsidRPr="00CA24C4">
        <w:rPr>
          <w:color w:val="000000"/>
          <w:sz w:val="28"/>
          <w:szCs w:val="28"/>
        </w:rPr>
        <w:t xml:space="preserve"> адрес: 163069, г. Архангельск, пл. Ленина, д. 4.</w:t>
      </w:r>
    </w:p>
    <w:p w:rsidR="006D43BC" w:rsidRPr="00CA24C4" w:rsidRDefault="006D43BC" w:rsidP="006D43B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D43BC" w:rsidRPr="00CA24C4" w:rsidRDefault="006D43BC" w:rsidP="006D43BC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4. Основание для разработки документа (документации)</w:t>
      </w:r>
    </w:p>
    <w:p w:rsidR="006D43BC" w:rsidRPr="00CA24C4" w:rsidRDefault="006D43BC" w:rsidP="006D43BC">
      <w:pPr>
        <w:tabs>
          <w:tab w:val="left" w:pos="-426"/>
        </w:tabs>
        <w:ind w:firstLine="709"/>
        <w:jc w:val="both"/>
        <w:rPr>
          <w:color w:val="000000"/>
          <w:sz w:val="28"/>
          <w:szCs w:val="28"/>
        </w:rPr>
      </w:pPr>
      <w:r w:rsidRPr="00CA24C4">
        <w:rPr>
          <w:sz w:val="28"/>
          <w:szCs w:val="28"/>
        </w:rPr>
        <w:t xml:space="preserve">Распоряжение министерства строительства и архитектуры Архангельской области </w:t>
      </w:r>
      <w:r w:rsidRPr="00CA24C4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11 июня 2021 года № 2</w:t>
      </w:r>
      <w:r w:rsidR="00871C8F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-р</w:t>
      </w:r>
      <w:r w:rsidRPr="00CA24C4">
        <w:rPr>
          <w:color w:val="000000"/>
          <w:sz w:val="28"/>
          <w:szCs w:val="28"/>
        </w:rPr>
        <w:t xml:space="preserve"> «О подготовке проекта </w:t>
      </w:r>
      <w:r>
        <w:rPr>
          <w:color w:val="000000"/>
          <w:sz w:val="28"/>
          <w:szCs w:val="28"/>
        </w:rPr>
        <w:br/>
        <w:t>о внесении</w:t>
      </w:r>
      <w:r w:rsidRPr="00CA24C4">
        <w:rPr>
          <w:color w:val="000000"/>
          <w:sz w:val="28"/>
          <w:szCs w:val="28"/>
        </w:rPr>
        <w:t xml:space="preserve"> изменений в правила землепользования и застройки </w:t>
      </w:r>
      <w:r w:rsidR="00871C8F" w:rsidRPr="00871C8F">
        <w:rPr>
          <w:sz w:val="28"/>
          <w:szCs w:val="28"/>
        </w:rPr>
        <w:t>муниципального образования «</w:t>
      </w:r>
      <w:proofErr w:type="spellStart"/>
      <w:r w:rsidR="00871C8F" w:rsidRPr="00871C8F">
        <w:rPr>
          <w:sz w:val="28"/>
          <w:szCs w:val="28"/>
        </w:rPr>
        <w:t>Лисестровское</w:t>
      </w:r>
      <w:proofErr w:type="spellEnd"/>
      <w:r w:rsidR="00871C8F" w:rsidRPr="00871C8F">
        <w:rPr>
          <w:sz w:val="28"/>
          <w:szCs w:val="28"/>
        </w:rPr>
        <w:t>» Приморского муниципального района Архангельской области</w:t>
      </w:r>
      <w:r>
        <w:rPr>
          <w:sz w:val="28"/>
          <w:szCs w:val="28"/>
        </w:rPr>
        <w:t>»</w:t>
      </w:r>
      <w:r w:rsidRPr="00CA24C4">
        <w:rPr>
          <w:color w:val="000000"/>
          <w:sz w:val="28"/>
          <w:szCs w:val="28"/>
        </w:rPr>
        <w:t>;</w:t>
      </w:r>
    </w:p>
    <w:p w:rsidR="006D43BC" w:rsidRPr="00CA24C4" w:rsidRDefault="006D43BC" w:rsidP="006D43B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</w:t>
      </w:r>
      <w:r w:rsidRPr="00CA24C4">
        <w:rPr>
          <w:sz w:val="28"/>
          <w:szCs w:val="28"/>
        </w:rPr>
        <w:t xml:space="preserve">закон от </w:t>
      </w:r>
      <w:r>
        <w:rPr>
          <w:sz w:val="28"/>
          <w:szCs w:val="28"/>
        </w:rPr>
        <w:t>23 сентября 2004 года</w:t>
      </w:r>
      <w:r w:rsidRPr="00CA24C4">
        <w:rPr>
          <w:sz w:val="28"/>
          <w:szCs w:val="28"/>
        </w:rPr>
        <w:t xml:space="preserve"> № 259-внеоч.-</w:t>
      </w:r>
      <w:proofErr w:type="gramStart"/>
      <w:r w:rsidRPr="00CA24C4">
        <w:rPr>
          <w:sz w:val="28"/>
          <w:szCs w:val="28"/>
        </w:rPr>
        <w:t>ОЗ</w:t>
      </w:r>
      <w:proofErr w:type="gramEnd"/>
      <w:r w:rsidRPr="00CA24C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A24C4">
        <w:rPr>
          <w:sz w:val="28"/>
          <w:szCs w:val="28"/>
        </w:rPr>
        <w:t xml:space="preserve">«О реализации государственных полномочий Архангельской области </w:t>
      </w:r>
      <w:r w:rsidRPr="00CA24C4">
        <w:rPr>
          <w:sz w:val="28"/>
          <w:szCs w:val="28"/>
        </w:rPr>
        <w:br/>
        <w:t>в сфере правового регулирования организации и осуществления местного самоуправления»;</w:t>
      </w:r>
    </w:p>
    <w:p w:rsidR="006D43BC" w:rsidRPr="00CA24C4" w:rsidRDefault="006D43BC" w:rsidP="006D43BC">
      <w:pPr>
        <w:tabs>
          <w:tab w:val="left" w:pos="-426"/>
        </w:tabs>
        <w:ind w:firstLine="709"/>
        <w:jc w:val="both"/>
        <w:rPr>
          <w:sz w:val="28"/>
        </w:rPr>
      </w:pPr>
      <w:r w:rsidRPr="00CA24C4">
        <w:rPr>
          <w:sz w:val="28"/>
        </w:rPr>
        <w:t xml:space="preserve">постановление Правительства Архангельской области от </w:t>
      </w:r>
      <w:r>
        <w:rPr>
          <w:sz w:val="28"/>
        </w:rPr>
        <w:t xml:space="preserve">15 января 2019 года </w:t>
      </w:r>
      <w:r w:rsidRPr="00CA24C4">
        <w:rPr>
          <w:sz w:val="28"/>
        </w:rPr>
        <w:t>№ 6-пп «Об утверждении Положения о порядке осуществления отдельных полномочий в сфере градостроительной деятельности, перераспределенных между органами местного самоуправления муниципальных образований Архангельской области и органами государственной власти Архангельской области»;</w:t>
      </w:r>
    </w:p>
    <w:p w:rsidR="006D43BC" w:rsidRPr="00CA24C4" w:rsidRDefault="006D43BC" w:rsidP="006D43B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A24C4">
        <w:rPr>
          <w:sz w:val="28"/>
        </w:rPr>
        <w:lastRenderedPageBreak/>
        <w:t xml:space="preserve">постановление Правительства Архангельской области от </w:t>
      </w:r>
      <w:r>
        <w:rPr>
          <w:sz w:val="28"/>
        </w:rPr>
        <w:t xml:space="preserve">11 июня </w:t>
      </w:r>
      <w:r>
        <w:rPr>
          <w:sz w:val="28"/>
        </w:rPr>
        <w:br/>
        <w:t xml:space="preserve">2015 года </w:t>
      </w:r>
      <w:r w:rsidRPr="00CA24C4">
        <w:rPr>
          <w:sz w:val="28"/>
        </w:rPr>
        <w:t>№ 214-пп «Об утверждении Положения о министерстве строительства и архитектуры Архангельской области».</w:t>
      </w:r>
    </w:p>
    <w:p w:rsidR="006D43BC" w:rsidRPr="00CA24C4" w:rsidRDefault="006D43BC" w:rsidP="006D43BC">
      <w:pPr>
        <w:tabs>
          <w:tab w:val="left" w:pos="-426"/>
        </w:tabs>
        <w:ind w:firstLine="709"/>
        <w:jc w:val="both"/>
        <w:rPr>
          <w:b/>
          <w:sz w:val="28"/>
          <w:szCs w:val="28"/>
        </w:rPr>
      </w:pPr>
    </w:p>
    <w:p w:rsidR="006D43BC" w:rsidRPr="00CA24C4" w:rsidRDefault="006D43BC" w:rsidP="006D43BC">
      <w:pPr>
        <w:tabs>
          <w:tab w:val="left" w:pos="-426"/>
        </w:tabs>
        <w:ind w:firstLine="709"/>
        <w:jc w:val="both"/>
        <w:rPr>
          <w:i/>
          <w:color w:val="FF0000"/>
          <w:sz w:val="28"/>
          <w:szCs w:val="28"/>
        </w:rPr>
      </w:pPr>
      <w:r w:rsidRPr="00CA24C4">
        <w:rPr>
          <w:b/>
          <w:sz w:val="28"/>
          <w:szCs w:val="28"/>
        </w:rPr>
        <w:t>5. Объект градостроительного зонирования, его основные характеристики</w:t>
      </w:r>
      <w:r w:rsidRPr="00CA24C4">
        <w:rPr>
          <w:i/>
          <w:color w:val="FF0000"/>
          <w:sz w:val="28"/>
          <w:szCs w:val="28"/>
        </w:rPr>
        <w:t xml:space="preserve">  </w:t>
      </w:r>
    </w:p>
    <w:p w:rsidR="004707B1" w:rsidRDefault="004707B1" w:rsidP="004707B1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67646C">
        <w:rPr>
          <w:sz w:val="28"/>
          <w:szCs w:val="28"/>
        </w:rPr>
        <w:t>Муниципальное образование «</w:t>
      </w:r>
      <w:proofErr w:type="spellStart"/>
      <w:r>
        <w:rPr>
          <w:sz w:val="28"/>
          <w:szCs w:val="28"/>
        </w:rPr>
        <w:t>Лисестровское</w:t>
      </w:r>
      <w:proofErr w:type="spellEnd"/>
      <w:r w:rsidRPr="0067646C">
        <w:rPr>
          <w:sz w:val="28"/>
          <w:szCs w:val="28"/>
        </w:rPr>
        <w:t xml:space="preserve">» расположено </w:t>
      </w:r>
      <w:r>
        <w:rPr>
          <w:sz w:val="28"/>
          <w:szCs w:val="28"/>
        </w:rPr>
        <w:t>на левом берегу реки Северная Двина</w:t>
      </w:r>
      <w:r w:rsidRPr="0067646C">
        <w:rPr>
          <w:sz w:val="28"/>
          <w:szCs w:val="28"/>
        </w:rPr>
        <w:t xml:space="preserve">. </w:t>
      </w:r>
      <w:proofErr w:type="gramStart"/>
      <w:r w:rsidRPr="0067646C">
        <w:rPr>
          <w:sz w:val="28"/>
          <w:szCs w:val="28"/>
        </w:rPr>
        <w:t>В границы муниципального образования «</w:t>
      </w:r>
      <w:proofErr w:type="spellStart"/>
      <w:r>
        <w:rPr>
          <w:sz w:val="28"/>
          <w:szCs w:val="28"/>
        </w:rPr>
        <w:t>Лисестровское</w:t>
      </w:r>
      <w:proofErr w:type="spellEnd"/>
      <w:r w:rsidRPr="0067646C">
        <w:rPr>
          <w:sz w:val="28"/>
          <w:szCs w:val="28"/>
        </w:rPr>
        <w:t xml:space="preserve">» входят территории деревень </w:t>
      </w:r>
      <w:proofErr w:type="spellStart"/>
      <w:r w:rsidRPr="00FC6125">
        <w:rPr>
          <w:sz w:val="28"/>
          <w:szCs w:val="28"/>
        </w:rPr>
        <w:t>Амосово</w:t>
      </w:r>
      <w:proofErr w:type="spellEnd"/>
      <w:r w:rsidRPr="00FC6125">
        <w:rPr>
          <w:sz w:val="28"/>
          <w:szCs w:val="28"/>
        </w:rPr>
        <w:t xml:space="preserve">, Большая </w:t>
      </w:r>
      <w:proofErr w:type="spellStart"/>
      <w:r w:rsidRPr="00FC6125">
        <w:rPr>
          <w:sz w:val="28"/>
          <w:szCs w:val="28"/>
        </w:rPr>
        <w:t>Корзиха</w:t>
      </w:r>
      <w:proofErr w:type="spellEnd"/>
      <w:r w:rsidRPr="00FC6125">
        <w:rPr>
          <w:sz w:val="28"/>
          <w:szCs w:val="28"/>
        </w:rPr>
        <w:t xml:space="preserve">, </w:t>
      </w:r>
      <w:proofErr w:type="spellStart"/>
      <w:r w:rsidRPr="00FC6125">
        <w:rPr>
          <w:sz w:val="28"/>
          <w:szCs w:val="28"/>
        </w:rPr>
        <w:t>Бутырки</w:t>
      </w:r>
      <w:proofErr w:type="spellEnd"/>
      <w:r w:rsidRPr="00FC6125">
        <w:rPr>
          <w:sz w:val="28"/>
          <w:szCs w:val="28"/>
        </w:rPr>
        <w:t xml:space="preserve">, Верхние </w:t>
      </w:r>
      <w:proofErr w:type="spellStart"/>
      <w:r w:rsidRPr="00FC6125">
        <w:rPr>
          <w:sz w:val="28"/>
          <w:szCs w:val="28"/>
        </w:rPr>
        <w:t>Валдушки</w:t>
      </w:r>
      <w:proofErr w:type="spellEnd"/>
      <w:r w:rsidRPr="00FC6125">
        <w:rPr>
          <w:sz w:val="28"/>
          <w:szCs w:val="28"/>
        </w:rPr>
        <w:t xml:space="preserve">, </w:t>
      </w:r>
      <w:proofErr w:type="spellStart"/>
      <w:r w:rsidRPr="00FC6125">
        <w:rPr>
          <w:sz w:val="28"/>
          <w:szCs w:val="28"/>
        </w:rPr>
        <w:t>Волохница</w:t>
      </w:r>
      <w:proofErr w:type="spellEnd"/>
      <w:r w:rsidRPr="00FC6125">
        <w:rPr>
          <w:sz w:val="28"/>
          <w:szCs w:val="28"/>
        </w:rPr>
        <w:t xml:space="preserve">, Заозерье, </w:t>
      </w:r>
      <w:proofErr w:type="spellStart"/>
      <w:r w:rsidRPr="00FC6125">
        <w:rPr>
          <w:sz w:val="28"/>
          <w:szCs w:val="28"/>
        </w:rPr>
        <w:t>Заручей</w:t>
      </w:r>
      <w:proofErr w:type="spellEnd"/>
      <w:r w:rsidRPr="00FC6125">
        <w:rPr>
          <w:sz w:val="28"/>
          <w:szCs w:val="28"/>
        </w:rPr>
        <w:t xml:space="preserve">, Захарово, </w:t>
      </w:r>
      <w:proofErr w:type="spellStart"/>
      <w:r w:rsidRPr="00FC6125">
        <w:rPr>
          <w:sz w:val="28"/>
          <w:szCs w:val="28"/>
        </w:rPr>
        <w:t>Исакогорка</w:t>
      </w:r>
      <w:proofErr w:type="spellEnd"/>
      <w:r w:rsidRPr="00FC6125">
        <w:rPr>
          <w:sz w:val="28"/>
          <w:szCs w:val="28"/>
        </w:rPr>
        <w:t xml:space="preserve">, </w:t>
      </w:r>
      <w:proofErr w:type="spellStart"/>
      <w:r w:rsidRPr="00FC6125">
        <w:rPr>
          <w:sz w:val="28"/>
          <w:szCs w:val="28"/>
        </w:rPr>
        <w:t>Кривляево</w:t>
      </w:r>
      <w:proofErr w:type="spellEnd"/>
      <w:r w:rsidRPr="00FC6125">
        <w:rPr>
          <w:sz w:val="28"/>
          <w:szCs w:val="28"/>
        </w:rPr>
        <w:t xml:space="preserve">, Кукушка, </w:t>
      </w:r>
      <w:proofErr w:type="spellStart"/>
      <w:r w:rsidRPr="00FC6125">
        <w:rPr>
          <w:sz w:val="28"/>
          <w:szCs w:val="28"/>
        </w:rPr>
        <w:t>Любовское</w:t>
      </w:r>
      <w:proofErr w:type="spellEnd"/>
      <w:r w:rsidRPr="00FC6125">
        <w:rPr>
          <w:sz w:val="28"/>
          <w:szCs w:val="28"/>
        </w:rPr>
        <w:t xml:space="preserve">, Малая </w:t>
      </w:r>
      <w:proofErr w:type="spellStart"/>
      <w:r w:rsidRPr="00FC6125">
        <w:rPr>
          <w:sz w:val="28"/>
          <w:szCs w:val="28"/>
        </w:rPr>
        <w:t>Корзиха</w:t>
      </w:r>
      <w:proofErr w:type="spellEnd"/>
      <w:r w:rsidRPr="00FC6125">
        <w:rPr>
          <w:sz w:val="28"/>
          <w:szCs w:val="28"/>
        </w:rPr>
        <w:t xml:space="preserve">, Мелехово, Мыза, </w:t>
      </w:r>
      <w:proofErr w:type="spellStart"/>
      <w:r w:rsidRPr="00FC6125">
        <w:rPr>
          <w:sz w:val="28"/>
          <w:szCs w:val="28"/>
        </w:rPr>
        <w:t>Негино</w:t>
      </w:r>
      <w:proofErr w:type="spellEnd"/>
      <w:r w:rsidRPr="00FC6125">
        <w:rPr>
          <w:sz w:val="28"/>
          <w:szCs w:val="28"/>
        </w:rPr>
        <w:t xml:space="preserve">, Нестерово, Никольское, Новое </w:t>
      </w:r>
      <w:proofErr w:type="spellStart"/>
      <w:r w:rsidRPr="00FC6125">
        <w:rPr>
          <w:sz w:val="28"/>
          <w:szCs w:val="28"/>
        </w:rPr>
        <w:t>Лукино</w:t>
      </w:r>
      <w:proofErr w:type="spellEnd"/>
      <w:r w:rsidRPr="00FC6125">
        <w:rPr>
          <w:sz w:val="28"/>
          <w:szCs w:val="28"/>
        </w:rPr>
        <w:t xml:space="preserve">, Окулово, Первая Гора, </w:t>
      </w:r>
      <w:proofErr w:type="spellStart"/>
      <w:r w:rsidRPr="00FC6125">
        <w:rPr>
          <w:sz w:val="28"/>
          <w:szCs w:val="28"/>
        </w:rPr>
        <w:t>Ригач</w:t>
      </w:r>
      <w:proofErr w:type="spellEnd"/>
      <w:r w:rsidRPr="00FC6125">
        <w:rPr>
          <w:sz w:val="28"/>
          <w:szCs w:val="28"/>
        </w:rPr>
        <w:t xml:space="preserve">, </w:t>
      </w:r>
      <w:proofErr w:type="spellStart"/>
      <w:r w:rsidRPr="00FC6125">
        <w:rPr>
          <w:sz w:val="28"/>
          <w:szCs w:val="28"/>
        </w:rPr>
        <w:t>Саломат</w:t>
      </w:r>
      <w:proofErr w:type="spellEnd"/>
      <w:r w:rsidRPr="00FC6125">
        <w:rPr>
          <w:sz w:val="28"/>
          <w:szCs w:val="28"/>
        </w:rPr>
        <w:t xml:space="preserve">, Семеново, Слободка, Средняя Гора, Тараканово, </w:t>
      </w:r>
      <w:proofErr w:type="spellStart"/>
      <w:r w:rsidRPr="00FC6125">
        <w:rPr>
          <w:sz w:val="28"/>
          <w:szCs w:val="28"/>
        </w:rPr>
        <w:t>Фельшинка</w:t>
      </w:r>
      <w:proofErr w:type="spellEnd"/>
      <w:r w:rsidRPr="00FC6125">
        <w:rPr>
          <w:sz w:val="28"/>
          <w:szCs w:val="28"/>
        </w:rPr>
        <w:t xml:space="preserve">, </w:t>
      </w:r>
      <w:proofErr w:type="spellStart"/>
      <w:r w:rsidRPr="00FC6125">
        <w:rPr>
          <w:sz w:val="28"/>
          <w:szCs w:val="28"/>
        </w:rPr>
        <w:t>Часовенское</w:t>
      </w:r>
      <w:proofErr w:type="spellEnd"/>
      <w:r w:rsidRPr="00FC6125">
        <w:rPr>
          <w:sz w:val="28"/>
          <w:szCs w:val="28"/>
        </w:rPr>
        <w:t xml:space="preserve">, </w:t>
      </w:r>
      <w:proofErr w:type="spellStart"/>
      <w:r w:rsidRPr="00FC6125">
        <w:rPr>
          <w:sz w:val="28"/>
          <w:szCs w:val="28"/>
        </w:rPr>
        <w:t>Ширша</w:t>
      </w:r>
      <w:proofErr w:type="spellEnd"/>
      <w:r w:rsidRPr="00FC6125">
        <w:rPr>
          <w:sz w:val="28"/>
          <w:szCs w:val="28"/>
        </w:rPr>
        <w:t xml:space="preserve">, поселков Васьково, </w:t>
      </w:r>
      <w:proofErr w:type="spellStart"/>
      <w:r w:rsidRPr="00FC6125">
        <w:rPr>
          <w:sz w:val="28"/>
          <w:szCs w:val="28"/>
        </w:rPr>
        <w:t>Ширшинский</w:t>
      </w:r>
      <w:proofErr w:type="spellEnd"/>
      <w:r w:rsidRPr="00FC6125">
        <w:rPr>
          <w:sz w:val="28"/>
          <w:szCs w:val="28"/>
        </w:rPr>
        <w:t xml:space="preserve">, железнодорожных станций </w:t>
      </w:r>
      <w:proofErr w:type="spellStart"/>
      <w:r w:rsidRPr="00FC6125">
        <w:rPr>
          <w:sz w:val="28"/>
          <w:szCs w:val="28"/>
        </w:rPr>
        <w:t>Брусеница</w:t>
      </w:r>
      <w:proofErr w:type="spellEnd"/>
      <w:r w:rsidRPr="00FC6125">
        <w:rPr>
          <w:sz w:val="28"/>
          <w:szCs w:val="28"/>
        </w:rPr>
        <w:t xml:space="preserve">, </w:t>
      </w:r>
      <w:proofErr w:type="spellStart"/>
      <w:r w:rsidRPr="00FC6125">
        <w:rPr>
          <w:sz w:val="28"/>
          <w:szCs w:val="28"/>
        </w:rPr>
        <w:t>Илес</w:t>
      </w:r>
      <w:proofErr w:type="spellEnd"/>
      <w:r w:rsidRPr="00FC6125">
        <w:rPr>
          <w:sz w:val="28"/>
          <w:szCs w:val="28"/>
        </w:rPr>
        <w:t>, Тундра и населенного пункта Аэропорт Васьково</w:t>
      </w:r>
      <w:r w:rsidRPr="0067646C">
        <w:rPr>
          <w:sz w:val="28"/>
          <w:szCs w:val="28"/>
        </w:rPr>
        <w:t xml:space="preserve">. </w:t>
      </w:r>
      <w:proofErr w:type="gramEnd"/>
    </w:p>
    <w:p w:rsidR="004707B1" w:rsidRPr="0067646C" w:rsidRDefault="004707B1" w:rsidP="004707B1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67646C">
        <w:rPr>
          <w:sz w:val="28"/>
          <w:szCs w:val="28"/>
        </w:rPr>
        <w:t xml:space="preserve">Численность населения муниципального образования по состоянию </w:t>
      </w:r>
      <w:r>
        <w:rPr>
          <w:sz w:val="28"/>
          <w:szCs w:val="28"/>
        </w:rPr>
        <w:br/>
      </w:r>
      <w:r w:rsidRPr="0067646C">
        <w:rPr>
          <w:sz w:val="28"/>
          <w:szCs w:val="28"/>
        </w:rPr>
        <w:t xml:space="preserve">на </w:t>
      </w:r>
      <w:r>
        <w:rPr>
          <w:sz w:val="28"/>
          <w:szCs w:val="28"/>
        </w:rPr>
        <w:t>1 января 2020 года</w:t>
      </w:r>
      <w:r w:rsidRPr="0067646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3301 </w:t>
      </w:r>
      <w:r w:rsidRPr="0067646C">
        <w:rPr>
          <w:sz w:val="28"/>
          <w:szCs w:val="28"/>
        </w:rPr>
        <w:t>человек.</w:t>
      </w:r>
    </w:p>
    <w:p w:rsidR="006D43BC" w:rsidRPr="00CA24C4" w:rsidRDefault="006D43BC" w:rsidP="006D43BC">
      <w:pPr>
        <w:tabs>
          <w:tab w:val="left" w:pos="-426"/>
          <w:tab w:val="left" w:pos="8789"/>
        </w:tabs>
        <w:ind w:firstLine="709"/>
        <w:jc w:val="both"/>
        <w:rPr>
          <w:sz w:val="28"/>
          <w:szCs w:val="28"/>
        </w:rPr>
      </w:pPr>
    </w:p>
    <w:p w:rsidR="006D43BC" w:rsidRPr="00CA24C4" w:rsidRDefault="006D43BC" w:rsidP="006D43BC">
      <w:pPr>
        <w:ind w:firstLine="709"/>
        <w:jc w:val="both"/>
        <w:rPr>
          <w:sz w:val="28"/>
          <w:szCs w:val="28"/>
        </w:rPr>
      </w:pPr>
      <w:r w:rsidRPr="00CA24C4">
        <w:rPr>
          <w:b/>
          <w:sz w:val="28"/>
          <w:szCs w:val="28"/>
        </w:rPr>
        <w:t xml:space="preserve">6. Основные требования к составу, содержанию и форме представляемых материалов по этапам разработки (если они предусматриваются) документа </w:t>
      </w:r>
      <w:bookmarkStart w:id="0" w:name="_Hlk6569821"/>
      <w:r w:rsidRPr="00CA24C4">
        <w:rPr>
          <w:b/>
          <w:sz w:val="28"/>
          <w:szCs w:val="28"/>
        </w:rPr>
        <w:t>градостроительного зонирования</w:t>
      </w:r>
      <w:bookmarkEnd w:id="0"/>
      <w:r w:rsidRPr="00CA24C4">
        <w:rPr>
          <w:b/>
          <w:sz w:val="28"/>
          <w:szCs w:val="28"/>
        </w:rPr>
        <w:t>, последовательность и сроки выполнения работ</w:t>
      </w:r>
    </w:p>
    <w:p w:rsidR="006D43BC" w:rsidRPr="00CA24C4" w:rsidRDefault="006D43BC" w:rsidP="006D43BC">
      <w:pPr>
        <w:tabs>
          <w:tab w:val="left" w:pos="-426"/>
        </w:tabs>
        <w:ind w:firstLine="709"/>
        <w:jc w:val="both"/>
        <w:rPr>
          <w:sz w:val="28"/>
          <w:szCs w:val="28"/>
        </w:rPr>
      </w:pPr>
      <w:bookmarkStart w:id="1" w:name="_Hlk7084728"/>
      <w:r w:rsidRPr="00CA24C4">
        <w:rPr>
          <w:sz w:val="28"/>
          <w:szCs w:val="28"/>
        </w:rPr>
        <w:t>Проект Правил должен содержать:</w:t>
      </w:r>
    </w:p>
    <w:p w:rsidR="006D43BC" w:rsidRPr="00CA24C4" w:rsidRDefault="004707B1" w:rsidP="006D43B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43BC" w:rsidRPr="00CA24C4">
        <w:rPr>
          <w:sz w:val="28"/>
          <w:szCs w:val="28"/>
        </w:rPr>
        <w:t>) Карт</w:t>
      </w:r>
      <w:proofErr w:type="gramStart"/>
      <w:r w:rsidR="006D43BC" w:rsidRPr="00CA24C4">
        <w:rPr>
          <w:sz w:val="28"/>
          <w:szCs w:val="28"/>
        </w:rPr>
        <w:t>а(</w:t>
      </w:r>
      <w:proofErr w:type="spellStart"/>
      <w:proofErr w:type="gramEnd"/>
      <w:r w:rsidR="006D43BC" w:rsidRPr="00CA24C4">
        <w:rPr>
          <w:sz w:val="28"/>
          <w:szCs w:val="28"/>
        </w:rPr>
        <w:t>ы</w:t>
      </w:r>
      <w:proofErr w:type="spellEnd"/>
      <w:r w:rsidR="006D43BC" w:rsidRPr="00CA24C4">
        <w:rPr>
          <w:sz w:val="28"/>
          <w:szCs w:val="28"/>
        </w:rPr>
        <w:t>) градостроительного зонирования территории муниципального образования, масштаба 1:</w:t>
      </w:r>
      <w:r w:rsidR="006D43BC">
        <w:rPr>
          <w:sz w:val="28"/>
          <w:szCs w:val="28"/>
        </w:rPr>
        <w:t>25</w:t>
      </w:r>
      <w:r w:rsidR="006D43BC" w:rsidRPr="00CA24C4">
        <w:rPr>
          <w:sz w:val="28"/>
          <w:szCs w:val="28"/>
        </w:rPr>
        <w:t>000. Карт</w:t>
      </w:r>
      <w:proofErr w:type="gramStart"/>
      <w:r w:rsidR="006D43BC" w:rsidRPr="00CA24C4">
        <w:rPr>
          <w:sz w:val="28"/>
          <w:szCs w:val="28"/>
        </w:rPr>
        <w:t>а(</w:t>
      </w:r>
      <w:proofErr w:type="spellStart"/>
      <w:proofErr w:type="gramEnd"/>
      <w:r w:rsidR="006D43BC" w:rsidRPr="00CA24C4">
        <w:rPr>
          <w:sz w:val="28"/>
          <w:szCs w:val="28"/>
        </w:rPr>
        <w:t>ы</w:t>
      </w:r>
      <w:proofErr w:type="spellEnd"/>
      <w:r w:rsidR="006D43BC" w:rsidRPr="00CA24C4">
        <w:rPr>
          <w:sz w:val="28"/>
          <w:szCs w:val="28"/>
        </w:rPr>
        <w:t>) градостроительного зонирования населенных пунктов муниципального образования, масштаба 1:5000 или 1:10000.</w:t>
      </w:r>
    </w:p>
    <w:p w:rsidR="006D43BC" w:rsidRPr="00CA24C4" w:rsidRDefault="006D43BC" w:rsidP="006D43BC">
      <w:pPr>
        <w:tabs>
          <w:tab w:val="left" w:pos="-42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CA24C4">
        <w:rPr>
          <w:sz w:val="28"/>
          <w:szCs w:val="28"/>
          <w:shd w:val="clear" w:color="auto" w:fill="FFFFFF"/>
        </w:rPr>
        <w:t>На карт</w:t>
      </w:r>
      <w:proofErr w:type="gramStart"/>
      <w:r w:rsidRPr="00CA24C4">
        <w:rPr>
          <w:sz w:val="28"/>
          <w:szCs w:val="28"/>
          <w:shd w:val="clear" w:color="auto" w:fill="FFFFFF"/>
        </w:rPr>
        <w:t>е(</w:t>
      </w:r>
      <w:proofErr w:type="gramEnd"/>
      <w:r w:rsidRPr="00CA24C4">
        <w:rPr>
          <w:sz w:val="28"/>
          <w:szCs w:val="28"/>
          <w:shd w:val="clear" w:color="auto" w:fill="FFFFFF"/>
        </w:rPr>
        <w:t xml:space="preserve">ах) градостроительного зонирования в обязательном порядке отображаются границы населенных пунктов, входящих в состав </w:t>
      </w:r>
      <w:r>
        <w:rPr>
          <w:sz w:val="28"/>
          <w:szCs w:val="28"/>
          <w:shd w:val="clear" w:color="auto" w:fill="FFFFFF"/>
        </w:rPr>
        <w:t>городского округа</w:t>
      </w:r>
      <w:r w:rsidRPr="00CA24C4">
        <w:rPr>
          <w:sz w:val="28"/>
          <w:szCs w:val="28"/>
          <w:shd w:val="clear" w:color="auto" w:fill="FFFFFF"/>
        </w:rPr>
        <w:t>, границы зон с особыми условиями использования территорий, границы территорий объектов культурного наследия</w:t>
      </w:r>
      <w:r>
        <w:rPr>
          <w:sz w:val="28"/>
          <w:szCs w:val="28"/>
          <w:shd w:val="clear" w:color="auto" w:fill="FFFFFF"/>
        </w:rPr>
        <w:t xml:space="preserve">. </w:t>
      </w:r>
      <w:r w:rsidRPr="00CA24C4">
        <w:rPr>
          <w:sz w:val="28"/>
          <w:szCs w:val="28"/>
          <w:shd w:val="clear" w:color="auto" w:fill="FFFFFF"/>
        </w:rPr>
        <w:t>Указанные границы могут отображаться на отдельных картах, которые являются приложением</w:t>
      </w:r>
      <w:r>
        <w:rPr>
          <w:sz w:val="28"/>
          <w:szCs w:val="28"/>
          <w:shd w:val="clear" w:color="auto" w:fill="FFFFFF"/>
        </w:rPr>
        <w:br/>
      </w:r>
      <w:r w:rsidRPr="00CA24C4">
        <w:rPr>
          <w:sz w:val="28"/>
          <w:szCs w:val="28"/>
          <w:shd w:val="clear" w:color="auto" w:fill="FFFFFF"/>
        </w:rPr>
        <w:t>к правилам землепользования и застройки.</w:t>
      </w:r>
    </w:p>
    <w:p w:rsidR="006D43BC" w:rsidRPr="00CA24C4" w:rsidRDefault="004707B1" w:rsidP="006D43B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43BC" w:rsidRPr="00CA24C4">
        <w:rPr>
          <w:sz w:val="28"/>
          <w:szCs w:val="28"/>
        </w:rPr>
        <w:t>) Градостроительные регламенты.</w:t>
      </w:r>
    </w:p>
    <w:p w:rsidR="006D43BC" w:rsidRPr="00CA24C4" w:rsidRDefault="006D43BC" w:rsidP="006D43B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В градостроительном регламенте в отношении земельных участков </w:t>
      </w:r>
      <w:r w:rsidRPr="00CA24C4">
        <w:rPr>
          <w:sz w:val="28"/>
          <w:szCs w:val="28"/>
        </w:rPr>
        <w:br/>
        <w:t>и объектов капитального строительства, расположенных в пределах соответствующей территориальной зоны, указываются:</w:t>
      </w:r>
    </w:p>
    <w:p w:rsidR="006D43BC" w:rsidRPr="00CA24C4" w:rsidRDefault="006D43BC" w:rsidP="006D43B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- виды разрешенного использования земельных участков и объектов капитального строительства;</w:t>
      </w:r>
    </w:p>
    <w:p w:rsidR="006D43BC" w:rsidRPr="00CA24C4" w:rsidRDefault="006D43BC" w:rsidP="006D43B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-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6D43BC" w:rsidRPr="00CA24C4" w:rsidRDefault="006D43BC" w:rsidP="006D43B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lastRenderedPageBreak/>
        <w:t xml:space="preserve">- ограничения использования земельных участков и объектов капитального строительства, устанавливаемые в соответствии </w:t>
      </w:r>
      <w:r w:rsidRPr="00CA24C4">
        <w:rPr>
          <w:sz w:val="28"/>
          <w:szCs w:val="28"/>
        </w:rPr>
        <w:br/>
        <w:t>с законодательством Российской Федерации;</w:t>
      </w:r>
    </w:p>
    <w:p w:rsidR="006D43BC" w:rsidRPr="00CA24C4" w:rsidRDefault="006D43BC" w:rsidP="006D43B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-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</w:t>
      </w:r>
      <w:r w:rsidRPr="00CA24C4">
        <w:rPr>
          <w:sz w:val="28"/>
          <w:szCs w:val="28"/>
        </w:rPr>
        <w:br/>
        <w:t xml:space="preserve">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</w:t>
      </w:r>
      <w:r w:rsidRPr="00CA24C4">
        <w:rPr>
          <w:sz w:val="28"/>
          <w:szCs w:val="28"/>
        </w:rPr>
        <w:br/>
        <w:t>развитию территории.</w:t>
      </w:r>
    </w:p>
    <w:p w:rsidR="006D43BC" w:rsidRPr="00CA24C4" w:rsidRDefault="006D43BC" w:rsidP="006D43B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При подготовке проекта Правил должны учитываться положения следующих нормативных правовых актов:</w:t>
      </w:r>
    </w:p>
    <w:p w:rsidR="008C791D" w:rsidRPr="00CA24C4" w:rsidRDefault="008C791D" w:rsidP="008C791D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Градостроительного кодекса Российской Федерации;</w:t>
      </w:r>
    </w:p>
    <w:p w:rsidR="008C791D" w:rsidRPr="00CA24C4" w:rsidRDefault="008C791D" w:rsidP="008C791D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Земельного кодекса Российской Федерации;</w:t>
      </w:r>
    </w:p>
    <w:p w:rsidR="008C791D" w:rsidRPr="00CA24C4" w:rsidRDefault="008C791D" w:rsidP="008C791D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Лесного кодекса Российской Федерации;</w:t>
      </w:r>
    </w:p>
    <w:p w:rsidR="008C791D" w:rsidRPr="00CA24C4" w:rsidRDefault="008C791D" w:rsidP="008C791D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Водного кодекса Российской Федерации;</w:t>
      </w:r>
    </w:p>
    <w:p w:rsidR="008C791D" w:rsidRPr="00CA24C4" w:rsidRDefault="008C791D" w:rsidP="008C791D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6 октября 2003 года</w:t>
      </w:r>
      <w:r w:rsidRPr="00CA24C4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8C791D" w:rsidRPr="00CA24C4" w:rsidRDefault="008C791D" w:rsidP="008C791D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25 июня 2002 года</w:t>
      </w:r>
      <w:r w:rsidRPr="00CA24C4">
        <w:rPr>
          <w:sz w:val="28"/>
          <w:szCs w:val="28"/>
        </w:rPr>
        <w:t xml:space="preserve"> № 73-ФЗ «Об объектах культурного наследия (памятниках истории и культуры) народов Российской Федерации»;</w:t>
      </w:r>
    </w:p>
    <w:p w:rsidR="008C791D" w:rsidRPr="00CA24C4" w:rsidRDefault="008C791D" w:rsidP="008C791D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10 января 2002 года</w:t>
      </w:r>
      <w:r w:rsidRPr="00CA24C4">
        <w:rPr>
          <w:sz w:val="28"/>
          <w:szCs w:val="28"/>
        </w:rPr>
        <w:t xml:space="preserve"> № 7-ФЗ «Об охране окружающей среды»;</w:t>
      </w:r>
    </w:p>
    <w:p w:rsidR="008C791D" w:rsidRPr="00CA24C4" w:rsidRDefault="008C791D" w:rsidP="008C791D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24 июля 2007 года</w:t>
      </w:r>
      <w:r w:rsidRPr="00CA24C4">
        <w:rPr>
          <w:sz w:val="28"/>
          <w:szCs w:val="28"/>
        </w:rPr>
        <w:t xml:space="preserve"> № 221-ФЗ «О кадастровой деятельности»;</w:t>
      </w:r>
    </w:p>
    <w:p w:rsidR="008C791D" w:rsidRPr="00CA24C4" w:rsidRDefault="008C791D" w:rsidP="008C791D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13 июля 2015 года</w:t>
      </w:r>
      <w:r w:rsidRPr="00CA24C4">
        <w:rPr>
          <w:sz w:val="28"/>
          <w:szCs w:val="28"/>
        </w:rPr>
        <w:t xml:space="preserve"> № 218-ФЗ «О государственной регистрации недвижимости»;</w:t>
      </w:r>
    </w:p>
    <w:p w:rsidR="008C791D" w:rsidRPr="00CA24C4" w:rsidRDefault="008C791D" w:rsidP="008C791D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Постановления Правительства РФ от </w:t>
      </w:r>
      <w:r>
        <w:rPr>
          <w:sz w:val="28"/>
          <w:szCs w:val="28"/>
        </w:rPr>
        <w:t>3 марта 2018 года</w:t>
      </w:r>
      <w:r w:rsidRPr="00CA24C4">
        <w:rPr>
          <w:sz w:val="28"/>
          <w:szCs w:val="28"/>
        </w:rPr>
        <w:t xml:space="preserve"> № 222 </w:t>
      </w:r>
      <w:r>
        <w:rPr>
          <w:sz w:val="28"/>
          <w:szCs w:val="28"/>
        </w:rPr>
        <w:br/>
      </w:r>
      <w:r w:rsidRPr="00CA24C4">
        <w:rPr>
          <w:sz w:val="28"/>
          <w:szCs w:val="28"/>
        </w:rPr>
        <w:t xml:space="preserve">«Об утверждении Правил установления санитарно-защитных зон </w:t>
      </w:r>
      <w:r w:rsidRPr="00CA24C4">
        <w:rPr>
          <w:sz w:val="28"/>
          <w:szCs w:val="28"/>
        </w:rPr>
        <w:br/>
        <w:t>и использования земельных участков, расположенных в границах санитарно-защитных зон»;</w:t>
      </w:r>
    </w:p>
    <w:p w:rsidR="008C791D" w:rsidRPr="00CA24C4" w:rsidRDefault="008C791D" w:rsidP="008C791D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Приказа </w:t>
      </w:r>
      <w:proofErr w:type="spellStart"/>
      <w:r w:rsidRPr="008C791D">
        <w:rPr>
          <w:sz w:val="28"/>
          <w:szCs w:val="28"/>
        </w:rPr>
        <w:t>Росреестра</w:t>
      </w:r>
      <w:proofErr w:type="spellEnd"/>
      <w:r w:rsidRPr="008C791D">
        <w:rPr>
          <w:sz w:val="28"/>
          <w:szCs w:val="28"/>
        </w:rPr>
        <w:t xml:space="preserve"> от </w:t>
      </w:r>
      <w:r>
        <w:rPr>
          <w:sz w:val="28"/>
          <w:szCs w:val="28"/>
        </w:rPr>
        <w:t>10 ноября 2020 года</w:t>
      </w:r>
      <w:r w:rsidRPr="008C791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C791D">
        <w:rPr>
          <w:sz w:val="28"/>
          <w:szCs w:val="28"/>
        </w:rPr>
        <w:t xml:space="preserve"> </w:t>
      </w:r>
      <w:proofErr w:type="gramStart"/>
      <w:r w:rsidRPr="008C791D">
        <w:rPr>
          <w:sz w:val="28"/>
          <w:szCs w:val="28"/>
        </w:rPr>
        <w:t>П</w:t>
      </w:r>
      <w:proofErr w:type="gramEnd"/>
      <w:r w:rsidRPr="008C791D">
        <w:rPr>
          <w:sz w:val="28"/>
          <w:szCs w:val="28"/>
        </w:rPr>
        <w:t>/0412</w:t>
      </w:r>
      <w:r w:rsidRPr="00CA24C4">
        <w:rPr>
          <w:sz w:val="28"/>
          <w:szCs w:val="28"/>
        </w:rPr>
        <w:br/>
        <w:t>«Об утверждении классификатора видов разрешенного использования земельных участков»;</w:t>
      </w:r>
    </w:p>
    <w:p w:rsidR="008C791D" w:rsidRPr="00CA24C4" w:rsidRDefault="008C791D" w:rsidP="008C791D">
      <w:pPr>
        <w:tabs>
          <w:tab w:val="left" w:pos="-426"/>
        </w:tabs>
        <w:ind w:firstLine="709"/>
        <w:jc w:val="both"/>
        <w:rPr>
          <w:sz w:val="28"/>
          <w:szCs w:val="28"/>
        </w:rPr>
      </w:pPr>
      <w:proofErr w:type="gramStart"/>
      <w:r w:rsidRPr="00CA24C4">
        <w:rPr>
          <w:sz w:val="28"/>
          <w:szCs w:val="28"/>
        </w:rPr>
        <w:t xml:space="preserve">Приказа Минэкономразвития России от </w:t>
      </w:r>
      <w:r w:rsidRPr="00AA415B">
        <w:rPr>
          <w:sz w:val="28"/>
          <w:szCs w:val="28"/>
        </w:rPr>
        <w:t xml:space="preserve">23 ноября 2018 года </w:t>
      </w:r>
      <w:r w:rsidRPr="00CA24C4">
        <w:rPr>
          <w:sz w:val="28"/>
          <w:szCs w:val="28"/>
        </w:rPr>
        <w:t xml:space="preserve">№ 650 </w:t>
      </w:r>
      <w:r w:rsidRPr="00CA24C4">
        <w:rPr>
          <w:sz w:val="28"/>
          <w:szCs w:val="28"/>
        </w:rPr>
        <w:br/>
        <w:t>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</w:t>
      </w:r>
      <w:proofErr w:type="gramEnd"/>
      <w:r w:rsidRPr="00CA24C4">
        <w:rPr>
          <w:sz w:val="28"/>
          <w:szCs w:val="28"/>
        </w:rPr>
        <w:t xml:space="preserve"> территории, формату электронного документа, содержащего </w:t>
      </w:r>
      <w:r w:rsidRPr="00CA24C4">
        <w:rPr>
          <w:sz w:val="28"/>
          <w:szCs w:val="28"/>
        </w:rPr>
        <w:lastRenderedPageBreak/>
        <w:t>сведения</w:t>
      </w:r>
      <w:r>
        <w:rPr>
          <w:sz w:val="28"/>
          <w:szCs w:val="28"/>
        </w:rPr>
        <w:t xml:space="preserve"> </w:t>
      </w:r>
      <w:r w:rsidRPr="00CA24C4">
        <w:rPr>
          <w:sz w:val="28"/>
          <w:szCs w:val="28"/>
        </w:rPr>
        <w:t>о границах населенных пунктов, территориальных зон, особо охраняемых природных территорий, зон с особыми условиями использования территории, и о признании утратившими силу приказов Минэкономразвития России</w:t>
      </w:r>
      <w:r>
        <w:rPr>
          <w:sz w:val="28"/>
          <w:szCs w:val="28"/>
        </w:rPr>
        <w:t xml:space="preserve"> </w:t>
      </w:r>
      <w:r w:rsidRPr="00CA24C4">
        <w:rPr>
          <w:sz w:val="28"/>
          <w:szCs w:val="28"/>
        </w:rPr>
        <w:t>от 23.03.2016 № 163 и от 4.05.2018 № 236»;</w:t>
      </w:r>
    </w:p>
    <w:p w:rsidR="008C791D" w:rsidRPr="00CA24C4" w:rsidRDefault="008C791D" w:rsidP="008C791D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СП 42.13330.2016</w:t>
      </w:r>
      <w:r>
        <w:rPr>
          <w:sz w:val="28"/>
          <w:szCs w:val="28"/>
        </w:rPr>
        <w:t>.</w:t>
      </w:r>
      <w:r w:rsidRPr="00CA2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Свод правил. </w:t>
      </w:r>
      <w:r w:rsidRPr="00CA24C4">
        <w:rPr>
          <w:sz w:val="28"/>
          <w:szCs w:val="28"/>
        </w:rPr>
        <w:t xml:space="preserve">Градостроительство. Планировка </w:t>
      </w:r>
      <w:r>
        <w:rPr>
          <w:sz w:val="28"/>
          <w:szCs w:val="28"/>
        </w:rPr>
        <w:br/>
      </w:r>
      <w:r w:rsidRPr="00CA24C4">
        <w:rPr>
          <w:sz w:val="28"/>
          <w:szCs w:val="28"/>
        </w:rPr>
        <w:t xml:space="preserve">и застройка городских и сельских поселений. Актуализированная редакция </w:t>
      </w:r>
      <w:r w:rsidRPr="00CA24C4">
        <w:rPr>
          <w:sz w:val="28"/>
          <w:szCs w:val="28"/>
        </w:rPr>
        <w:br/>
      </w:r>
      <w:proofErr w:type="spellStart"/>
      <w:r w:rsidRPr="00CA24C4">
        <w:rPr>
          <w:sz w:val="28"/>
          <w:szCs w:val="28"/>
        </w:rPr>
        <w:t>СНиП</w:t>
      </w:r>
      <w:proofErr w:type="spellEnd"/>
      <w:r w:rsidRPr="00CA24C4">
        <w:rPr>
          <w:sz w:val="28"/>
          <w:szCs w:val="28"/>
        </w:rPr>
        <w:t xml:space="preserve"> 2.07.01-89*;</w:t>
      </w:r>
    </w:p>
    <w:p w:rsidR="008C791D" w:rsidRPr="00CA24C4" w:rsidRDefault="008C791D" w:rsidP="008C791D">
      <w:pPr>
        <w:tabs>
          <w:tab w:val="left" w:pos="-426"/>
        </w:tabs>
        <w:ind w:firstLine="709"/>
        <w:jc w:val="both"/>
        <w:rPr>
          <w:sz w:val="28"/>
          <w:szCs w:val="28"/>
        </w:rPr>
      </w:pPr>
      <w:proofErr w:type="spellStart"/>
      <w:r w:rsidRPr="00CA24C4">
        <w:rPr>
          <w:sz w:val="28"/>
          <w:szCs w:val="28"/>
        </w:rPr>
        <w:t>СанПиН</w:t>
      </w:r>
      <w:proofErr w:type="spellEnd"/>
      <w:r w:rsidRPr="00CA24C4">
        <w:rPr>
          <w:sz w:val="28"/>
          <w:szCs w:val="28"/>
        </w:rPr>
        <w:t xml:space="preserve"> 2.2.1/2.1.1.1200-03 «Санитарно-защитные зоны и санитарная классификация предприятий, сооружений и иных объектов»;</w:t>
      </w:r>
    </w:p>
    <w:p w:rsidR="008C791D" w:rsidRPr="00CA24C4" w:rsidRDefault="008C791D" w:rsidP="008C791D">
      <w:pPr>
        <w:tabs>
          <w:tab w:val="left" w:pos="-426"/>
        </w:tabs>
        <w:ind w:firstLine="709"/>
        <w:jc w:val="both"/>
        <w:rPr>
          <w:sz w:val="28"/>
          <w:szCs w:val="28"/>
        </w:rPr>
      </w:pPr>
      <w:proofErr w:type="spellStart"/>
      <w:r w:rsidRPr="00CA24C4">
        <w:rPr>
          <w:sz w:val="28"/>
          <w:szCs w:val="28"/>
        </w:rPr>
        <w:t>СанПиН</w:t>
      </w:r>
      <w:proofErr w:type="spellEnd"/>
      <w:r w:rsidRPr="00CA24C4">
        <w:rPr>
          <w:sz w:val="28"/>
          <w:szCs w:val="28"/>
        </w:rPr>
        <w:t xml:space="preserve"> 2.1.4.1110-02 «Зоны санитарной охраны источников водоснабжения и водопроводов питьевого назначения»;</w:t>
      </w:r>
    </w:p>
    <w:p w:rsidR="008C791D" w:rsidRPr="00CA24C4" w:rsidRDefault="008C791D" w:rsidP="008C791D">
      <w:pPr>
        <w:tabs>
          <w:tab w:val="left" w:pos="-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з</w:t>
      </w:r>
      <w:r w:rsidRPr="00CA24C4">
        <w:rPr>
          <w:sz w:val="28"/>
          <w:szCs w:val="28"/>
        </w:rPr>
        <w:t xml:space="preserve">акона от </w:t>
      </w:r>
      <w:r>
        <w:rPr>
          <w:sz w:val="28"/>
          <w:szCs w:val="28"/>
        </w:rPr>
        <w:t>1 марта 2006 года</w:t>
      </w:r>
      <w:r w:rsidRPr="00CA24C4">
        <w:rPr>
          <w:sz w:val="28"/>
          <w:szCs w:val="28"/>
        </w:rPr>
        <w:t xml:space="preserve"> № 153-9-ОЗ «Градостроительный кодекс Архангельской области»;</w:t>
      </w:r>
    </w:p>
    <w:p w:rsidR="008C791D" w:rsidRPr="00CA24C4" w:rsidRDefault="008C791D" w:rsidP="008C791D">
      <w:pPr>
        <w:tabs>
          <w:tab w:val="left" w:pos="-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з</w:t>
      </w:r>
      <w:r w:rsidRPr="00CA24C4">
        <w:rPr>
          <w:sz w:val="28"/>
          <w:szCs w:val="28"/>
        </w:rPr>
        <w:t xml:space="preserve">акона от </w:t>
      </w:r>
      <w:r>
        <w:rPr>
          <w:sz w:val="28"/>
          <w:szCs w:val="28"/>
        </w:rPr>
        <w:t>23 сентября 2004 года</w:t>
      </w:r>
      <w:r w:rsidRPr="00CA24C4">
        <w:rPr>
          <w:sz w:val="28"/>
          <w:szCs w:val="28"/>
        </w:rPr>
        <w:t xml:space="preserve"> № 259-внеоч.-</w:t>
      </w:r>
      <w:proofErr w:type="gramStart"/>
      <w:r w:rsidRPr="00CA24C4">
        <w:rPr>
          <w:sz w:val="28"/>
          <w:szCs w:val="28"/>
        </w:rPr>
        <w:t>ОЗ</w:t>
      </w:r>
      <w:proofErr w:type="gramEnd"/>
      <w:r w:rsidRPr="00CA24C4">
        <w:rPr>
          <w:sz w:val="28"/>
          <w:szCs w:val="28"/>
        </w:rPr>
        <w:t xml:space="preserve"> </w:t>
      </w:r>
      <w:r w:rsidRPr="00CA24C4">
        <w:rPr>
          <w:sz w:val="28"/>
          <w:szCs w:val="28"/>
        </w:rPr>
        <w:br/>
        <w:t>«О реализации государственных полномочий Архангельской области в сфере правового регулирования организации и осуществления м</w:t>
      </w:r>
      <w:r>
        <w:rPr>
          <w:sz w:val="28"/>
          <w:szCs w:val="28"/>
        </w:rPr>
        <w:t>естного самоуправления»;</w:t>
      </w:r>
    </w:p>
    <w:p w:rsidR="006D43BC" w:rsidRDefault="006D43BC" w:rsidP="006D43B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A37E23">
        <w:rPr>
          <w:sz w:val="28"/>
          <w:szCs w:val="28"/>
        </w:rPr>
        <w:t xml:space="preserve">Генерального плана </w:t>
      </w:r>
      <w:r w:rsidR="008E401D" w:rsidRPr="00871C8F">
        <w:rPr>
          <w:sz w:val="28"/>
          <w:szCs w:val="28"/>
        </w:rPr>
        <w:t>муниципального образования «</w:t>
      </w:r>
      <w:proofErr w:type="spellStart"/>
      <w:r w:rsidR="008E401D" w:rsidRPr="00871C8F">
        <w:rPr>
          <w:sz w:val="28"/>
          <w:szCs w:val="28"/>
        </w:rPr>
        <w:t>Лисестровское</w:t>
      </w:r>
      <w:proofErr w:type="spellEnd"/>
      <w:r w:rsidR="008E401D" w:rsidRPr="00871C8F">
        <w:rPr>
          <w:sz w:val="28"/>
          <w:szCs w:val="28"/>
        </w:rPr>
        <w:t>» Приморского муниципального района Архангельской области</w:t>
      </w:r>
      <w:r w:rsidRPr="00A37E23">
        <w:rPr>
          <w:sz w:val="28"/>
          <w:szCs w:val="28"/>
        </w:rPr>
        <w:t xml:space="preserve">, утвержденного </w:t>
      </w:r>
      <w:r w:rsidR="008E401D">
        <w:rPr>
          <w:sz w:val="28"/>
          <w:szCs w:val="28"/>
        </w:rPr>
        <w:t xml:space="preserve">решением Собрания депутатов </w:t>
      </w:r>
      <w:r w:rsidR="008E401D" w:rsidRPr="00871C8F">
        <w:rPr>
          <w:sz w:val="28"/>
          <w:szCs w:val="28"/>
        </w:rPr>
        <w:t>муниципального образования</w:t>
      </w:r>
      <w:r w:rsidR="008E401D">
        <w:rPr>
          <w:sz w:val="28"/>
          <w:szCs w:val="28"/>
        </w:rPr>
        <w:t xml:space="preserve"> «</w:t>
      </w:r>
      <w:r w:rsidR="008E401D" w:rsidRPr="00871C8F">
        <w:rPr>
          <w:sz w:val="28"/>
          <w:szCs w:val="28"/>
        </w:rPr>
        <w:t>П</w:t>
      </w:r>
      <w:r w:rsidR="008E401D">
        <w:rPr>
          <w:sz w:val="28"/>
          <w:szCs w:val="28"/>
        </w:rPr>
        <w:t>риморский муниципальный район» от 24 декабря 2018 года № 42</w:t>
      </w:r>
      <w:r>
        <w:rPr>
          <w:sz w:val="28"/>
          <w:szCs w:val="28"/>
        </w:rPr>
        <w:t>;</w:t>
      </w:r>
    </w:p>
    <w:p w:rsidR="006D43BC" w:rsidRPr="00CA24C4" w:rsidRDefault="006D43BC" w:rsidP="006D43B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 землепользования и застройки </w:t>
      </w:r>
      <w:r w:rsidR="008E401D" w:rsidRPr="00871C8F">
        <w:rPr>
          <w:sz w:val="28"/>
          <w:szCs w:val="28"/>
        </w:rPr>
        <w:t>муниципального образования «</w:t>
      </w:r>
      <w:proofErr w:type="spellStart"/>
      <w:r w:rsidR="008E401D" w:rsidRPr="00871C8F">
        <w:rPr>
          <w:sz w:val="28"/>
          <w:szCs w:val="28"/>
        </w:rPr>
        <w:t>Лисестровское</w:t>
      </w:r>
      <w:proofErr w:type="spellEnd"/>
      <w:r w:rsidR="008E401D" w:rsidRPr="00871C8F">
        <w:rPr>
          <w:sz w:val="28"/>
          <w:szCs w:val="28"/>
        </w:rPr>
        <w:t>» Приморского муниципального района Архангельской области</w:t>
      </w:r>
      <w:r w:rsidRPr="00A37E23">
        <w:rPr>
          <w:sz w:val="28"/>
          <w:szCs w:val="28"/>
        </w:rPr>
        <w:t>, утвержденн</w:t>
      </w:r>
      <w:r>
        <w:rPr>
          <w:sz w:val="28"/>
          <w:szCs w:val="28"/>
        </w:rPr>
        <w:t>ых</w:t>
      </w:r>
      <w:r w:rsidRPr="00A37E23">
        <w:rPr>
          <w:sz w:val="28"/>
          <w:szCs w:val="28"/>
        </w:rPr>
        <w:t xml:space="preserve"> постановлением министерства строительства и архитектуры Архангельской области от </w:t>
      </w:r>
      <w:r w:rsidR="008E401D">
        <w:rPr>
          <w:sz w:val="28"/>
          <w:szCs w:val="28"/>
        </w:rPr>
        <w:t>16 июня</w:t>
      </w:r>
      <w:r w:rsidR="00534E89">
        <w:rPr>
          <w:sz w:val="28"/>
          <w:szCs w:val="28"/>
        </w:rPr>
        <w:t xml:space="preserve"> 2020 года</w:t>
      </w:r>
      <w:r w:rsidRPr="00A37E23">
        <w:rPr>
          <w:sz w:val="28"/>
          <w:szCs w:val="28"/>
        </w:rPr>
        <w:t xml:space="preserve"> № </w:t>
      </w:r>
      <w:r w:rsidR="008E401D">
        <w:rPr>
          <w:sz w:val="28"/>
          <w:szCs w:val="28"/>
        </w:rPr>
        <w:t>56</w:t>
      </w:r>
      <w:r w:rsidRPr="00A37E23">
        <w:rPr>
          <w:sz w:val="28"/>
          <w:szCs w:val="28"/>
        </w:rPr>
        <w:t>-п</w:t>
      </w:r>
      <w:r>
        <w:rPr>
          <w:sz w:val="28"/>
          <w:szCs w:val="28"/>
        </w:rPr>
        <w:t>.</w:t>
      </w:r>
    </w:p>
    <w:p w:rsidR="006D43BC" w:rsidRPr="00CA24C4" w:rsidRDefault="006D43BC" w:rsidP="006D43BC">
      <w:pPr>
        <w:tabs>
          <w:tab w:val="left" w:pos="-426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>Все нормативные правовые акты применяются в действующей редакции.</w:t>
      </w:r>
    </w:p>
    <w:p w:rsidR="006D43BC" w:rsidRPr="00CA24C4" w:rsidRDefault="006D43BC" w:rsidP="006D43BC">
      <w:pPr>
        <w:pStyle w:val="ad"/>
        <w:spacing w:after="0"/>
        <w:ind w:firstLine="720"/>
        <w:jc w:val="both"/>
      </w:pPr>
      <w:r w:rsidRPr="00CA24C4">
        <w:t>Текстовые и графические материалы проекта Правил, подлежащие размещению в Федеральной государственной информационной системе территориального планирования (далее - ФГИС ТП), в электронном виде должны быть представлены со следующими наименованиями и расширениями файлов:</w:t>
      </w:r>
    </w:p>
    <w:bookmarkEnd w:id="1"/>
    <w:p w:rsidR="006D43BC" w:rsidRPr="00CA24C4" w:rsidRDefault="006D43BC" w:rsidP="006D43BC">
      <w:pPr>
        <w:pStyle w:val="ad"/>
        <w:spacing w:after="0"/>
        <w:ind w:firstLine="720"/>
        <w:jc w:val="both"/>
      </w:pPr>
    </w:p>
    <w:tbl>
      <w:tblPr>
        <w:tblW w:w="9634" w:type="dxa"/>
        <w:jc w:val="center"/>
        <w:tblLook w:val="04A0"/>
      </w:tblPr>
      <w:tblGrid>
        <w:gridCol w:w="4675"/>
        <w:gridCol w:w="4959"/>
      </w:tblGrid>
      <w:tr w:rsidR="006D43BC" w:rsidRPr="00CA24C4" w:rsidTr="00300BAE">
        <w:trPr>
          <w:trHeight w:val="397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BC" w:rsidRPr="00CA24C4" w:rsidRDefault="006D43BC" w:rsidP="00300BAE">
            <w:pPr>
              <w:jc w:val="center"/>
              <w:rPr>
                <w:b/>
                <w:bCs/>
                <w:sz w:val="28"/>
              </w:rPr>
            </w:pPr>
            <w:r w:rsidRPr="00CA24C4">
              <w:rPr>
                <w:b/>
                <w:bCs/>
                <w:sz w:val="28"/>
              </w:rPr>
              <w:t>Наименование документа</w:t>
            </w:r>
            <w:r w:rsidRPr="00CA24C4">
              <w:rPr>
                <w:b/>
                <w:bCs/>
                <w:sz w:val="28"/>
              </w:rPr>
              <w:br/>
              <w:t>(файла документа)</w:t>
            </w:r>
          </w:p>
        </w:tc>
        <w:tc>
          <w:tcPr>
            <w:tcW w:w="4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BC" w:rsidRPr="00CA24C4" w:rsidRDefault="006D43BC" w:rsidP="00300BAE">
            <w:pPr>
              <w:jc w:val="center"/>
              <w:rPr>
                <w:b/>
                <w:bCs/>
                <w:sz w:val="28"/>
              </w:rPr>
            </w:pPr>
            <w:r w:rsidRPr="00CA24C4">
              <w:rPr>
                <w:b/>
                <w:bCs/>
                <w:sz w:val="28"/>
              </w:rPr>
              <w:t xml:space="preserve">Расширения </w:t>
            </w:r>
          </w:p>
        </w:tc>
      </w:tr>
      <w:tr w:rsidR="006D43BC" w:rsidRPr="00CA24C4" w:rsidTr="00300BAE">
        <w:trPr>
          <w:trHeight w:val="397"/>
          <w:jc w:val="center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BC" w:rsidRPr="00CA24C4" w:rsidRDefault="006D43BC" w:rsidP="00300BAE">
            <w:pPr>
              <w:rPr>
                <w:sz w:val="28"/>
              </w:rPr>
            </w:pPr>
            <w:r w:rsidRPr="00CA24C4">
              <w:rPr>
                <w:sz w:val="28"/>
              </w:rPr>
              <w:t>Градостроительные регламенты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BC" w:rsidRPr="00CA24C4" w:rsidRDefault="006D43BC" w:rsidP="00300BAE">
            <w:pPr>
              <w:rPr>
                <w:sz w:val="28"/>
                <w:lang w:val="en-US"/>
              </w:rPr>
            </w:pPr>
            <w:r w:rsidRPr="00CA24C4">
              <w:rPr>
                <w:sz w:val="28"/>
                <w:lang w:val="en-US"/>
              </w:rPr>
              <w:t xml:space="preserve">doc, </w:t>
            </w:r>
            <w:proofErr w:type="spellStart"/>
            <w:r w:rsidRPr="00CA24C4">
              <w:rPr>
                <w:sz w:val="28"/>
                <w:lang w:val="en-US"/>
              </w:rPr>
              <w:t>docx</w:t>
            </w:r>
            <w:proofErr w:type="spellEnd"/>
          </w:p>
        </w:tc>
      </w:tr>
      <w:tr w:rsidR="006D43BC" w:rsidRPr="00CA24C4" w:rsidTr="00300BAE">
        <w:trPr>
          <w:trHeight w:val="397"/>
          <w:jc w:val="center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BC" w:rsidRPr="00CA24C4" w:rsidRDefault="006D43BC" w:rsidP="00300BAE">
            <w:pPr>
              <w:rPr>
                <w:sz w:val="28"/>
              </w:rPr>
            </w:pPr>
            <w:r w:rsidRPr="00CA24C4">
              <w:rPr>
                <w:sz w:val="28"/>
              </w:rPr>
              <w:t>Карта градостроительного зонирования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3BC" w:rsidRPr="00CA24C4" w:rsidRDefault="006D43BC" w:rsidP="00300BAE">
            <w:pPr>
              <w:rPr>
                <w:sz w:val="28"/>
                <w:lang w:val="en-US"/>
              </w:rPr>
            </w:pPr>
            <w:r w:rsidRPr="00CA24C4">
              <w:rPr>
                <w:sz w:val="28"/>
                <w:lang w:val="en-US"/>
              </w:rPr>
              <w:t xml:space="preserve">jpeg, jpg, </w:t>
            </w:r>
            <w:proofErr w:type="spellStart"/>
            <w:r w:rsidRPr="00CA24C4">
              <w:rPr>
                <w:sz w:val="28"/>
                <w:lang w:val="en-US"/>
              </w:rPr>
              <w:t>pdf</w:t>
            </w:r>
            <w:proofErr w:type="spellEnd"/>
            <w:r w:rsidRPr="00CA24C4">
              <w:rPr>
                <w:sz w:val="28"/>
                <w:lang w:val="en-US"/>
              </w:rPr>
              <w:t>, tiff</w:t>
            </w:r>
          </w:p>
        </w:tc>
      </w:tr>
    </w:tbl>
    <w:p w:rsidR="006D43BC" w:rsidRPr="00CA24C4" w:rsidRDefault="006D43BC" w:rsidP="006D43BC">
      <w:pPr>
        <w:pStyle w:val="ad"/>
        <w:spacing w:after="0"/>
        <w:ind w:firstLine="709"/>
        <w:jc w:val="both"/>
      </w:pPr>
    </w:p>
    <w:p w:rsidR="006D43BC" w:rsidRPr="00CA24C4" w:rsidRDefault="006D43BC" w:rsidP="006D43BC">
      <w:pPr>
        <w:pStyle w:val="ad"/>
        <w:spacing w:after="0"/>
        <w:ind w:firstLine="709"/>
        <w:jc w:val="both"/>
      </w:pPr>
      <w:bookmarkStart w:id="2" w:name="_Hlk7084789"/>
      <w:r w:rsidRPr="00CA24C4">
        <w:t xml:space="preserve">Графические материалы проекта Правил выполнить в виде векторной графики в системе координат, используемой для ведения ЕГРН, </w:t>
      </w:r>
      <w:r w:rsidRPr="00CA24C4">
        <w:br/>
        <w:t xml:space="preserve">и обеспечить возможность конвертации информационных слоев в один из обменных форматов </w:t>
      </w:r>
      <w:proofErr w:type="spellStart"/>
      <w:r w:rsidRPr="00CA24C4">
        <w:t>геоинформационных</w:t>
      </w:r>
      <w:proofErr w:type="spellEnd"/>
      <w:r w:rsidRPr="00CA24C4">
        <w:t xml:space="preserve"> систем ГИС </w:t>
      </w:r>
      <w:proofErr w:type="spellStart"/>
      <w:r w:rsidRPr="00CA24C4">
        <w:t>MapInfo</w:t>
      </w:r>
      <w:proofErr w:type="spellEnd"/>
      <w:r w:rsidRPr="00CA24C4">
        <w:t xml:space="preserve"> без потери графических и семантических данных и связей.</w:t>
      </w:r>
    </w:p>
    <w:p w:rsidR="006D43BC" w:rsidRPr="00CA24C4" w:rsidRDefault="006D43BC" w:rsidP="006D43BC">
      <w:pPr>
        <w:pStyle w:val="ad"/>
        <w:spacing w:after="0"/>
        <w:ind w:firstLine="720"/>
        <w:jc w:val="both"/>
      </w:pPr>
      <w:r w:rsidRPr="00CA24C4">
        <w:lastRenderedPageBreak/>
        <w:t xml:space="preserve">Электронные версии текстовых материалов должны быть представлены в формате </w:t>
      </w:r>
      <w:proofErr w:type="spellStart"/>
      <w:r w:rsidRPr="00CA24C4">
        <w:t>MicrosoftWord</w:t>
      </w:r>
      <w:proofErr w:type="spellEnd"/>
      <w:r w:rsidRPr="00CA24C4">
        <w:t>.</w:t>
      </w:r>
    </w:p>
    <w:p w:rsidR="006D43BC" w:rsidRPr="00CA24C4" w:rsidRDefault="006D43BC" w:rsidP="006D43BC">
      <w:pPr>
        <w:pStyle w:val="ad"/>
        <w:spacing w:after="0"/>
        <w:ind w:firstLine="720"/>
        <w:jc w:val="both"/>
      </w:pPr>
      <w:r w:rsidRPr="00CA24C4">
        <w:t>Пространственные данные в форме векторной модели должны предоставляться в обменных форматах GML, SHP.</w:t>
      </w:r>
    </w:p>
    <w:p w:rsidR="006D43BC" w:rsidRPr="00CA24C4" w:rsidRDefault="006D43BC" w:rsidP="006D43BC">
      <w:pPr>
        <w:pStyle w:val="ad"/>
        <w:spacing w:after="0"/>
        <w:ind w:firstLine="720"/>
        <w:jc w:val="both"/>
      </w:pPr>
      <w:r w:rsidRPr="00CA24C4">
        <w:t>По окончании разработки проекта Правил должны быть представлены:</w:t>
      </w:r>
    </w:p>
    <w:p w:rsidR="006D43BC" w:rsidRPr="00CA24C4" w:rsidRDefault="006D43BC" w:rsidP="006D43BC">
      <w:pPr>
        <w:pStyle w:val="ad"/>
        <w:spacing w:after="0"/>
        <w:ind w:firstLine="720"/>
        <w:jc w:val="both"/>
      </w:pPr>
      <w:r w:rsidRPr="00CA24C4">
        <w:t xml:space="preserve">- проект </w:t>
      </w:r>
      <w:bookmarkStart w:id="3" w:name="_Hlk5358325"/>
      <w:r w:rsidRPr="00CA24C4">
        <w:t>Правил</w:t>
      </w:r>
      <w:bookmarkEnd w:id="3"/>
      <w:r w:rsidRPr="00CA24C4">
        <w:t>;</w:t>
      </w:r>
    </w:p>
    <w:p w:rsidR="006D43BC" w:rsidRPr="00CA24C4" w:rsidRDefault="006D43BC" w:rsidP="006D43BC">
      <w:pPr>
        <w:pStyle w:val="ad"/>
        <w:spacing w:after="0"/>
        <w:ind w:firstLine="720"/>
        <w:jc w:val="both"/>
      </w:pPr>
      <w:r w:rsidRPr="00CA24C4">
        <w:t xml:space="preserve">- текстовое и графическое описание </w:t>
      </w:r>
      <w:proofErr w:type="gramStart"/>
      <w:r w:rsidRPr="00CA24C4">
        <w:t>местоположения границ территориальных зон проекта Правил</w:t>
      </w:r>
      <w:proofErr w:type="gramEnd"/>
      <w:r w:rsidRPr="00CA24C4">
        <w:t xml:space="preserve"> с использованием актуальных xml-схем - </w:t>
      </w:r>
      <w:proofErr w:type="spellStart"/>
      <w:r w:rsidRPr="00CA24C4">
        <w:t>ZoneToGKN</w:t>
      </w:r>
      <w:proofErr w:type="spellEnd"/>
      <w:r w:rsidRPr="00CA24C4">
        <w:t xml:space="preserve">, </w:t>
      </w:r>
      <w:proofErr w:type="spellStart"/>
      <w:r w:rsidRPr="00CA24C4">
        <w:t>MapPlan</w:t>
      </w:r>
      <w:proofErr w:type="spellEnd"/>
      <w:r w:rsidRPr="00CA24C4">
        <w:t>;</w:t>
      </w:r>
    </w:p>
    <w:p w:rsidR="006D43BC" w:rsidRPr="00CA24C4" w:rsidRDefault="006D43BC" w:rsidP="006D43BC">
      <w:pPr>
        <w:pStyle w:val="ad"/>
        <w:spacing w:after="0"/>
        <w:ind w:firstLine="720"/>
        <w:jc w:val="both"/>
      </w:pPr>
      <w:r w:rsidRPr="00CA24C4">
        <w:t>- графические и текстовые материалы проекта Правил в электронном виде на DVD или CD диске – в 3-х экземплярах.</w:t>
      </w:r>
    </w:p>
    <w:p w:rsidR="006D43BC" w:rsidRPr="00CA24C4" w:rsidRDefault="006D43BC" w:rsidP="006D43BC">
      <w:pPr>
        <w:pStyle w:val="ad"/>
        <w:spacing w:after="0"/>
        <w:ind w:firstLine="720"/>
        <w:jc w:val="both"/>
      </w:pPr>
      <w:r w:rsidRPr="00CA24C4">
        <w:t>Состав и содержание информации на диске (дисках) должны соответствовать комплекту документации. Каждый раздел комплекта (том, книга, альбом чертежей и т.п.) должен быть представлен в отдельном каталоге диска файлом (группой файлов) электронного документа. Название каталога должно соответствовать названию раздела.</w:t>
      </w:r>
    </w:p>
    <w:p w:rsidR="006D43BC" w:rsidRPr="00CA24C4" w:rsidRDefault="006D43BC" w:rsidP="006D43BC">
      <w:pPr>
        <w:pStyle w:val="ad"/>
        <w:spacing w:after="0"/>
        <w:ind w:firstLine="720"/>
        <w:jc w:val="both"/>
        <w:rPr>
          <w:szCs w:val="28"/>
        </w:rPr>
      </w:pPr>
      <w:r w:rsidRPr="00CA24C4">
        <w:rPr>
          <w:szCs w:val="28"/>
        </w:rPr>
        <w:t>Электронные версии графических материалов для проведения общественных обсуждений или публичных слушаний (материалы экспозиции) должны быть представлены в одном из следующих форматах: JPEG, JPG, PDF, PNG, TIFF. Размер экспозиционного материала не должен превышать следующие параметры:</w:t>
      </w:r>
    </w:p>
    <w:p w:rsidR="006D43BC" w:rsidRPr="00CA24C4" w:rsidRDefault="006D43BC" w:rsidP="006D43BC">
      <w:pPr>
        <w:pStyle w:val="ad"/>
        <w:spacing w:after="0"/>
        <w:ind w:firstLine="720"/>
        <w:jc w:val="both"/>
        <w:rPr>
          <w:szCs w:val="28"/>
        </w:rPr>
      </w:pPr>
      <w:r w:rsidRPr="00CA24C4">
        <w:rPr>
          <w:szCs w:val="28"/>
        </w:rPr>
        <w:t xml:space="preserve">- размер информационного материала не более 914 </w:t>
      </w:r>
      <w:proofErr w:type="spellStart"/>
      <w:r w:rsidRPr="00CA24C4">
        <w:rPr>
          <w:szCs w:val="28"/>
        </w:rPr>
        <w:t>х</w:t>
      </w:r>
      <w:proofErr w:type="spellEnd"/>
      <w:r w:rsidRPr="00CA24C4">
        <w:rPr>
          <w:szCs w:val="28"/>
        </w:rPr>
        <w:t xml:space="preserve"> 1500 мм;</w:t>
      </w:r>
    </w:p>
    <w:p w:rsidR="006D43BC" w:rsidRPr="00CA24C4" w:rsidRDefault="006D43BC" w:rsidP="006D43BC">
      <w:pPr>
        <w:pStyle w:val="ad"/>
        <w:spacing w:after="0"/>
        <w:ind w:firstLine="720"/>
        <w:jc w:val="both"/>
        <w:rPr>
          <w:szCs w:val="28"/>
        </w:rPr>
      </w:pPr>
      <w:r w:rsidRPr="00CA24C4">
        <w:rPr>
          <w:szCs w:val="28"/>
        </w:rPr>
        <w:t>- количество – 1 ед.;</w:t>
      </w:r>
    </w:p>
    <w:p w:rsidR="006D43BC" w:rsidRPr="00CA24C4" w:rsidRDefault="006D43BC" w:rsidP="006D43BC">
      <w:pPr>
        <w:pStyle w:val="ad"/>
        <w:spacing w:after="0"/>
        <w:ind w:firstLine="720"/>
        <w:jc w:val="both"/>
        <w:rPr>
          <w:szCs w:val="28"/>
        </w:rPr>
      </w:pPr>
      <w:r w:rsidRPr="00CA24C4">
        <w:rPr>
          <w:szCs w:val="28"/>
        </w:rPr>
        <w:t>-</w:t>
      </w:r>
      <w:r w:rsidRPr="00CA24C4">
        <w:rPr>
          <w:szCs w:val="28"/>
          <w:lang w:val="en-US"/>
        </w:rPr>
        <w:t> </w:t>
      </w:r>
      <w:r w:rsidRPr="00CA24C4">
        <w:rPr>
          <w:szCs w:val="28"/>
        </w:rPr>
        <w:t xml:space="preserve">презентация формата </w:t>
      </w:r>
      <w:r w:rsidRPr="00CA24C4">
        <w:rPr>
          <w:szCs w:val="28"/>
          <w:lang w:val="en-US"/>
        </w:rPr>
        <w:t>PowerPoint</w:t>
      </w:r>
      <w:r w:rsidRPr="00CA24C4">
        <w:rPr>
          <w:szCs w:val="28"/>
        </w:rPr>
        <w:t xml:space="preserve"> должна занимать не более </w:t>
      </w:r>
      <w:r w:rsidRPr="00CA24C4">
        <w:rPr>
          <w:szCs w:val="28"/>
        </w:rPr>
        <w:br/>
        <w:t>500 мегабайт пространства на электронном носителе/</w:t>
      </w:r>
      <w:r w:rsidRPr="00CA24C4">
        <w:rPr>
          <w:szCs w:val="28"/>
          <w:lang w:val="en-US"/>
        </w:rPr>
        <w:t>CD</w:t>
      </w:r>
      <w:r w:rsidRPr="00CA24C4">
        <w:rPr>
          <w:szCs w:val="28"/>
        </w:rPr>
        <w:t>-диске.</w:t>
      </w:r>
    </w:p>
    <w:bookmarkEnd w:id="2"/>
    <w:p w:rsidR="006D43BC" w:rsidRPr="00CA24C4" w:rsidRDefault="006D43BC" w:rsidP="006D43BC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</w:p>
    <w:p w:rsidR="006D43BC" w:rsidRPr="00CA24C4" w:rsidRDefault="006D43BC" w:rsidP="006D43BC">
      <w:pPr>
        <w:tabs>
          <w:tab w:val="left" w:pos="18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7. Основные требования к градостроительным решениям</w:t>
      </w:r>
    </w:p>
    <w:p w:rsidR="006D43BC" w:rsidRPr="00905DC8" w:rsidRDefault="006D43BC" w:rsidP="006D43BC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bookmarkStart w:id="4" w:name="_Hlk7084815"/>
      <w:r w:rsidRPr="00CA24C4">
        <w:rPr>
          <w:sz w:val="28"/>
          <w:szCs w:val="28"/>
        </w:rPr>
        <w:t xml:space="preserve">При разработке проекта </w:t>
      </w:r>
      <w:r>
        <w:rPr>
          <w:sz w:val="28"/>
          <w:szCs w:val="28"/>
        </w:rPr>
        <w:t>Правил</w:t>
      </w:r>
      <w:r w:rsidRPr="00CA24C4">
        <w:rPr>
          <w:sz w:val="28"/>
          <w:szCs w:val="28"/>
        </w:rPr>
        <w:t xml:space="preserve"> </w:t>
      </w:r>
      <w:r w:rsidR="00534E89">
        <w:rPr>
          <w:sz w:val="28"/>
          <w:szCs w:val="28"/>
        </w:rPr>
        <w:t>учесть пункт 2 р</w:t>
      </w:r>
      <w:r w:rsidR="00534E89" w:rsidRPr="00CA24C4">
        <w:rPr>
          <w:sz w:val="28"/>
          <w:szCs w:val="28"/>
        </w:rPr>
        <w:t>аспоряжени</w:t>
      </w:r>
      <w:r w:rsidR="00534E89">
        <w:rPr>
          <w:sz w:val="28"/>
          <w:szCs w:val="28"/>
        </w:rPr>
        <w:t>я</w:t>
      </w:r>
      <w:r w:rsidR="00534E89" w:rsidRPr="00CA24C4">
        <w:rPr>
          <w:sz w:val="28"/>
          <w:szCs w:val="28"/>
        </w:rPr>
        <w:t xml:space="preserve"> министерства строительства и архитектуры Архангельской области </w:t>
      </w:r>
      <w:r w:rsidR="00534E89">
        <w:rPr>
          <w:sz w:val="28"/>
          <w:szCs w:val="28"/>
        </w:rPr>
        <w:br/>
      </w:r>
      <w:r w:rsidR="00534E89" w:rsidRPr="00CA24C4">
        <w:rPr>
          <w:color w:val="000000"/>
          <w:sz w:val="28"/>
          <w:szCs w:val="28"/>
        </w:rPr>
        <w:t xml:space="preserve">от </w:t>
      </w:r>
      <w:r w:rsidR="007564EF">
        <w:rPr>
          <w:color w:val="000000"/>
          <w:sz w:val="28"/>
          <w:szCs w:val="28"/>
        </w:rPr>
        <w:t>11 июня 2021 года № 230</w:t>
      </w:r>
      <w:r w:rsidR="00534E89">
        <w:rPr>
          <w:color w:val="000000"/>
          <w:sz w:val="28"/>
          <w:szCs w:val="28"/>
        </w:rPr>
        <w:t>-р</w:t>
      </w:r>
      <w:r w:rsidR="00534E89" w:rsidRPr="00CA24C4">
        <w:rPr>
          <w:color w:val="000000"/>
          <w:sz w:val="28"/>
          <w:szCs w:val="28"/>
        </w:rPr>
        <w:t xml:space="preserve"> «О подготовке проекта </w:t>
      </w:r>
      <w:r w:rsidR="00534E89">
        <w:rPr>
          <w:color w:val="000000"/>
          <w:sz w:val="28"/>
          <w:szCs w:val="28"/>
        </w:rPr>
        <w:br/>
        <w:t>о внесении</w:t>
      </w:r>
      <w:r w:rsidR="00534E89" w:rsidRPr="00CA24C4">
        <w:rPr>
          <w:color w:val="000000"/>
          <w:sz w:val="28"/>
          <w:szCs w:val="28"/>
        </w:rPr>
        <w:t xml:space="preserve"> изменений в </w:t>
      </w:r>
      <w:r w:rsidR="007564EF">
        <w:rPr>
          <w:sz w:val="28"/>
          <w:szCs w:val="28"/>
        </w:rPr>
        <w:t xml:space="preserve">правила землепользования и застройки </w:t>
      </w:r>
      <w:r w:rsidR="007564EF" w:rsidRPr="00871C8F">
        <w:rPr>
          <w:sz w:val="28"/>
          <w:szCs w:val="28"/>
        </w:rPr>
        <w:t>муниципального образования «</w:t>
      </w:r>
      <w:proofErr w:type="spellStart"/>
      <w:r w:rsidR="007564EF" w:rsidRPr="00871C8F">
        <w:rPr>
          <w:sz w:val="28"/>
          <w:szCs w:val="28"/>
        </w:rPr>
        <w:t>Лисестровское</w:t>
      </w:r>
      <w:proofErr w:type="spellEnd"/>
      <w:r w:rsidR="007564EF" w:rsidRPr="00871C8F">
        <w:rPr>
          <w:sz w:val="28"/>
          <w:szCs w:val="28"/>
        </w:rPr>
        <w:t>» Приморского муниципального района Архангельской области</w:t>
      </w:r>
      <w:r w:rsidR="00534E89">
        <w:rPr>
          <w:sz w:val="28"/>
          <w:szCs w:val="28"/>
        </w:rPr>
        <w:t>»</w:t>
      </w:r>
      <w:r w:rsidRPr="00905DC8">
        <w:rPr>
          <w:sz w:val="28"/>
          <w:szCs w:val="28"/>
        </w:rPr>
        <w:t>.</w:t>
      </w:r>
    </w:p>
    <w:bookmarkEnd w:id="4"/>
    <w:p w:rsidR="006D43BC" w:rsidRPr="00CA24C4" w:rsidRDefault="006D43BC" w:rsidP="006D43BC">
      <w:pPr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D43BC" w:rsidRPr="00CA24C4" w:rsidRDefault="006D43BC" w:rsidP="006D43BC">
      <w:pPr>
        <w:tabs>
          <w:tab w:val="left" w:pos="0"/>
          <w:tab w:val="left" w:pos="18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8. Состав, исполнители, сроки и порядок предоставления исходной информации для разработки документа градостроительного зонирования</w:t>
      </w:r>
    </w:p>
    <w:p w:rsidR="006D43BC" w:rsidRPr="00CA24C4" w:rsidRDefault="006D43BC" w:rsidP="006D43BC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CA24C4">
        <w:rPr>
          <w:sz w:val="28"/>
        </w:rPr>
        <w:t xml:space="preserve">Содержание и объем необходимой исходной информации определяется Разработчиком и Заказчиком градостроительной документации совместно. </w:t>
      </w:r>
    </w:p>
    <w:p w:rsidR="006D43BC" w:rsidRPr="00CA24C4" w:rsidRDefault="006D43BC" w:rsidP="006D43BC">
      <w:pPr>
        <w:tabs>
          <w:tab w:val="left" w:pos="0"/>
          <w:tab w:val="left" w:pos="180"/>
        </w:tabs>
        <w:ind w:firstLine="709"/>
        <w:jc w:val="both"/>
        <w:rPr>
          <w:sz w:val="28"/>
          <w:szCs w:val="28"/>
        </w:rPr>
      </w:pPr>
    </w:p>
    <w:p w:rsidR="006D43BC" w:rsidRPr="00CA24C4" w:rsidRDefault="006D43BC" w:rsidP="006D43BC">
      <w:pPr>
        <w:tabs>
          <w:tab w:val="left" w:pos="180"/>
          <w:tab w:val="left" w:pos="36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 xml:space="preserve">9. Состав и порядок проведения (в случае необходимости) </w:t>
      </w:r>
      <w:proofErr w:type="spellStart"/>
      <w:r w:rsidRPr="00CA24C4">
        <w:rPr>
          <w:b/>
          <w:sz w:val="28"/>
          <w:szCs w:val="28"/>
        </w:rPr>
        <w:t>предпроектных</w:t>
      </w:r>
      <w:proofErr w:type="spellEnd"/>
      <w:r w:rsidRPr="00CA24C4">
        <w:rPr>
          <w:b/>
          <w:sz w:val="28"/>
          <w:szCs w:val="28"/>
        </w:rPr>
        <w:t xml:space="preserve"> научно-исследовательских работ и инженерных изысканий</w:t>
      </w:r>
    </w:p>
    <w:p w:rsidR="006D43BC" w:rsidRPr="00CA24C4" w:rsidRDefault="006D43BC" w:rsidP="006D43BC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Не требуется. </w:t>
      </w:r>
    </w:p>
    <w:p w:rsidR="006D43BC" w:rsidRPr="00CA24C4" w:rsidRDefault="006D43BC" w:rsidP="006D43BC">
      <w:pPr>
        <w:tabs>
          <w:tab w:val="left" w:pos="180"/>
          <w:tab w:val="left" w:pos="360"/>
          <w:tab w:val="left" w:pos="540"/>
        </w:tabs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lastRenderedPageBreak/>
        <w:t>10. Порядок проведения согласования документации</w:t>
      </w:r>
    </w:p>
    <w:p w:rsidR="006D43BC" w:rsidRPr="00CA24C4" w:rsidRDefault="006D43BC" w:rsidP="006D43BC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  <w:r w:rsidRPr="00CA24C4">
        <w:rPr>
          <w:sz w:val="28"/>
          <w:szCs w:val="28"/>
        </w:rPr>
        <w:t xml:space="preserve">Не требуется. </w:t>
      </w:r>
    </w:p>
    <w:p w:rsidR="006D43BC" w:rsidRPr="00CA24C4" w:rsidRDefault="006D43BC" w:rsidP="006D43BC">
      <w:pPr>
        <w:ind w:firstLine="709"/>
        <w:jc w:val="both"/>
        <w:rPr>
          <w:sz w:val="28"/>
          <w:szCs w:val="28"/>
        </w:rPr>
      </w:pPr>
    </w:p>
    <w:p w:rsidR="006D43BC" w:rsidRPr="00CA24C4" w:rsidRDefault="006D43BC" w:rsidP="006D43B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 xml:space="preserve">11. Дополнительные требования для зон с особыми условиями использования территорий </w:t>
      </w:r>
    </w:p>
    <w:p w:rsidR="006D43BC" w:rsidRPr="00CA24C4" w:rsidRDefault="006D43BC" w:rsidP="006D43BC">
      <w:pPr>
        <w:tabs>
          <w:tab w:val="left" w:pos="-142"/>
          <w:tab w:val="left" w:pos="567"/>
        </w:tabs>
        <w:ind w:firstLine="709"/>
        <w:jc w:val="both"/>
        <w:rPr>
          <w:sz w:val="28"/>
          <w:szCs w:val="28"/>
        </w:rPr>
      </w:pPr>
      <w:r w:rsidRPr="00A37E23">
        <w:rPr>
          <w:sz w:val="28"/>
          <w:szCs w:val="28"/>
        </w:rPr>
        <w:t>Требования в соответствии с главой 19 Земельного кодекса Российской Федерации.</w:t>
      </w:r>
      <w:r w:rsidRPr="00CA24C4">
        <w:rPr>
          <w:sz w:val="28"/>
          <w:szCs w:val="28"/>
        </w:rPr>
        <w:t xml:space="preserve"> </w:t>
      </w:r>
    </w:p>
    <w:p w:rsidR="00534E89" w:rsidRPr="00CA24C4" w:rsidRDefault="00534E89" w:rsidP="006D43BC">
      <w:pPr>
        <w:jc w:val="both"/>
        <w:rPr>
          <w:b/>
          <w:sz w:val="28"/>
          <w:szCs w:val="28"/>
        </w:rPr>
      </w:pPr>
    </w:p>
    <w:p w:rsidR="006D43BC" w:rsidRPr="00CA24C4" w:rsidRDefault="006D43BC" w:rsidP="006D43BC">
      <w:pPr>
        <w:ind w:firstLine="709"/>
        <w:jc w:val="both"/>
        <w:rPr>
          <w:b/>
          <w:sz w:val="28"/>
          <w:szCs w:val="28"/>
        </w:rPr>
      </w:pPr>
      <w:r w:rsidRPr="00CA24C4">
        <w:rPr>
          <w:b/>
          <w:sz w:val="28"/>
          <w:szCs w:val="28"/>
        </w:rPr>
        <w:t>12. Иные требования и условия</w:t>
      </w:r>
    </w:p>
    <w:p w:rsidR="006D43BC" w:rsidRPr="00CA24C4" w:rsidRDefault="006D43BC" w:rsidP="006D43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24C4">
        <w:rPr>
          <w:sz w:val="28"/>
          <w:szCs w:val="28"/>
        </w:rPr>
        <w:tab/>
        <w:t>Разработанный с использованием компьютерных технологий проект Правил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p w:rsidR="006D43BC" w:rsidRDefault="006D43BC" w:rsidP="006D43BC">
      <w:pPr>
        <w:rPr>
          <w:sz w:val="28"/>
          <w:szCs w:val="28"/>
        </w:rPr>
      </w:pPr>
    </w:p>
    <w:p w:rsidR="006D43BC" w:rsidRDefault="006D43BC" w:rsidP="006D43BC">
      <w:pPr>
        <w:rPr>
          <w:sz w:val="28"/>
          <w:szCs w:val="28"/>
        </w:rPr>
      </w:pPr>
    </w:p>
    <w:p w:rsidR="006D43BC" w:rsidRPr="005B1339" w:rsidRDefault="006D43BC" w:rsidP="006D43BC">
      <w:pPr>
        <w:tabs>
          <w:tab w:val="left" w:pos="1548"/>
          <w:tab w:val="left" w:pos="8789"/>
        </w:tabs>
        <w:jc w:val="center"/>
        <w:rPr>
          <w:b/>
          <w:color w:val="000000"/>
          <w:sz w:val="28"/>
        </w:rPr>
      </w:pPr>
      <w:r w:rsidRPr="005B1339">
        <w:rPr>
          <w:b/>
          <w:color w:val="000000"/>
          <w:sz w:val="28"/>
        </w:rPr>
        <w:t>_____________</w:t>
      </w:r>
    </w:p>
    <w:p w:rsidR="00534E89" w:rsidRDefault="00534E89" w:rsidP="006D43BC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  <w:sectPr w:rsidR="00534E89" w:rsidSect="003F697F">
          <w:pgSz w:w="11906" w:h="16838"/>
          <w:pgMar w:top="1134" w:right="850" w:bottom="1134" w:left="1701" w:header="720" w:footer="720" w:gutter="0"/>
          <w:cols w:space="708"/>
          <w:titlePg/>
          <w:docGrid w:linePitch="360"/>
        </w:sectPr>
      </w:pPr>
    </w:p>
    <w:p w:rsidR="006D43BC" w:rsidRPr="00CA24C4" w:rsidRDefault="006D43BC" w:rsidP="006D43BC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lastRenderedPageBreak/>
        <w:t>Утверждено</w:t>
      </w:r>
    </w:p>
    <w:p w:rsidR="006D43BC" w:rsidRPr="00CA24C4" w:rsidRDefault="006D43BC" w:rsidP="006D43BC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t>распоряжением министерства</w:t>
      </w:r>
    </w:p>
    <w:p w:rsidR="006D43BC" w:rsidRPr="00CA24C4" w:rsidRDefault="006D43BC" w:rsidP="006D43BC">
      <w:pPr>
        <w:shd w:val="clear" w:color="auto" w:fill="FFFFFF"/>
        <w:tabs>
          <w:tab w:val="left" w:pos="1090"/>
        </w:tabs>
        <w:ind w:left="5387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t>строительства и архитектуры Архангельской области</w:t>
      </w:r>
    </w:p>
    <w:p w:rsidR="006D43BC" w:rsidRPr="00CA24C4" w:rsidRDefault="006D43BC" w:rsidP="006D43BC">
      <w:pPr>
        <w:shd w:val="clear" w:color="auto" w:fill="FFFFFF"/>
        <w:tabs>
          <w:tab w:val="left" w:pos="1090"/>
        </w:tabs>
        <w:ind w:left="5387" w:hanging="284"/>
        <w:jc w:val="center"/>
        <w:rPr>
          <w:sz w:val="28"/>
          <w:szCs w:val="28"/>
        </w:rPr>
      </w:pPr>
      <w:r w:rsidRPr="00CA24C4">
        <w:rPr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11 июня 2021 г. № 2</w:t>
      </w:r>
      <w:r w:rsidR="00871C8F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-р</w:t>
      </w:r>
    </w:p>
    <w:p w:rsidR="006D43BC" w:rsidRPr="00CA24C4" w:rsidRDefault="006D43BC" w:rsidP="006D43BC">
      <w:pPr>
        <w:ind w:left="5670"/>
        <w:rPr>
          <w:color w:val="000000"/>
          <w:sz w:val="28"/>
        </w:rPr>
      </w:pPr>
    </w:p>
    <w:p w:rsidR="006D43BC" w:rsidRPr="00CA24C4" w:rsidRDefault="006D43BC" w:rsidP="006D43BC">
      <w:pPr>
        <w:jc w:val="center"/>
        <w:rPr>
          <w:rFonts w:eastAsia="Calibri"/>
          <w:b/>
          <w:caps/>
          <w:sz w:val="28"/>
        </w:rPr>
      </w:pPr>
    </w:p>
    <w:p w:rsidR="006D43BC" w:rsidRPr="00CA24C4" w:rsidRDefault="006D43BC" w:rsidP="006D43BC">
      <w:pPr>
        <w:jc w:val="center"/>
        <w:rPr>
          <w:sz w:val="28"/>
          <w:szCs w:val="28"/>
        </w:rPr>
      </w:pPr>
      <w:r w:rsidRPr="00CA24C4">
        <w:rPr>
          <w:sz w:val="28"/>
          <w:szCs w:val="28"/>
        </w:rPr>
        <w:t xml:space="preserve">Порядок </w:t>
      </w:r>
    </w:p>
    <w:p w:rsidR="006D43BC" w:rsidRDefault="006D43BC" w:rsidP="006D43BC">
      <w:pPr>
        <w:jc w:val="center"/>
        <w:rPr>
          <w:sz w:val="28"/>
          <w:szCs w:val="28"/>
        </w:rPr>
      </w:pPr>
      <w:r w:rsidRPr="00CA24C4">
        <w:rPr>
          <w:sz w:val="28"/>
          <w:szCs w:val="28"/>
        </w:rPr>
        <w:t xml:space="preserve">проведения работ по подготовке проекта </w:t>
      </w:r>
      <w:r>
        <w:rPr>
          <w:sz w:val="28"/>
          <w:szCs w:val="28"/>
        </w:rPr>
        <w:t>о внесении</w:t>
      </w:r>
      <w:r w:rsidRPr="00CA24C4">
        <w:rPr>
          <w:sz w:val="28"/>
          <w:szCs w:val="28"/>
        </w:rPr>
        <w:t xml:space="preserve"> изменений </w:t>
      </w:r>
      <w:r w:rsidRPr="00CA24C4">
        <w:rPr>
          <w:sz w:val="28"/>
          <w:szCs w:val="28"/>
        </w:rPr>
        <w:br/>
        <w:t>в правила землепользования и застройки</w:t>
      </w:r>
    </w:p>
    <w:p w:rsidR="006D43BC" w:rsidRDefault="00871C8F" w:rsidP="006D43BC">
      <w:pPr>
        <w:jc w:val="center"/>
        <w:rPr>
          <w:sz w:val="28"/>
          <w:szCs w:val="28"/>
        </w:rPr>
      </w:pPr>
      <w:r w:rsidRPr="00871C8F">
        <w:rPr>
          <w:sz w:val="28"/>
          <w:szCs w:val="28"/>
        </w:rPr>
        <w:t>муниципального образования «</w:t>
      </w:r>
      <w:proofErr w:type="spellStart"/>
      <w:r w:rsidRPr="00871C8F">
        <w:rPr>
          <w:sz w:val="28"/>
          <w:szCs w:val="28"/>
        </w:rPr>
        <w:t>Лисестровское</w:t>
      </w:r>
      <w:proofErr w:type="spellEnd"/>
      <w:r w:rsidRPr="00871C8F">
        <w:rPr>
          <w:sz w:val="28"/>
          <w:szCs w:val="28"/>
        </w:rPr>
        <w:t>» Приморского муниципального района Архангельской области</w:t>
      </w:r>
    </w:p>
    <w:p w:rsidR="006D43BC" w:rsidRPr="00CA24C4" w:rsidRDefault="006D43BC" w:rsidP="006D43BC">
      <w:pPr>
        <w:jc w:val="center"/>
        <w:rPr>
          <w:color w:val="000000"/>
          <w:sz w:val="28"/>
        </w:rPr>
      </w:pPr>
    </w:p>
    <w:tbl>
      <w:tblPr>
        <w:tblW w:w="921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3543"/>
        <w:gridCol w:w="1985"/>
        <w:gridCol w:w="3118"/>
      </w:tblGrid>
      <w:tr w:rsidR="006D43BC" w:rsidRPr="00CA24C4" w:rsidTr="00300B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C" w:rsidRPr="00CA24C4" w:rsidRDefault="006D43BC" w:rsidP="00300BA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bookmarkStart w:id="5" w:name="_Hlk6575676"/>
            <w:r w:rsidRPr="00CA24C4">
              <w:rPr>
                <w:rFonts w:eastAsia="Calibri"/>
              </w:rPr>
              <w:t xml:space="preserve">№ </w:t>
            </w:r>
            <w:proofErr w:type="spellStart"/>
            <w:proofErr w:type="gramStart"/>
            <w:r w:rsidRPr="00CA24C4">
              <w:rPr>
                <w:rFonts w:eastAsia="Calibri"/>
              </w:rPr>
              <w:t>п</w:t>
            </w:r>
            <w:proofErr w:type="spellEnd"/>
            <w:proofErr w:type="gramEnd"/>
            <w:r w:rsidRPr="00CA24C4">
              <w:rPr>
                <w:rFonts w:eastAsia="Calibri"/>
              </w:rPr>
              <w:t>/</w:t>
            </w:r>
            <w:proofErr w:type="spellStart"/>
            <w:r w:rsidRPr="00CA24C4">
              <w:rPr>
                <w:rFonts w:eastAsia="Calibri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C" w:rsidRPr="00CA24C4" w:rsidRDefault="006D43BC" w:rsidP="00300BA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Наименование вида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C" w:rsidRPr="00CA24C4" w:rsidRDefault="006D43BC" w:rsidP="00300BA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Срок выполнения работ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C" w:rsidRPr="00CA24C4" w:rsidRDefault="006D43BC" w:rsidP="00300BA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Ответственный исполнитель</w:t>
            </w:r>
          </w:p>
        </w:tc>
      </w:tr>
      <w:tr w:rsidR="006D43BC" w:rsidRPr="00CA24C4" w:rsidTr="00300B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C" w:rsidRPr="00CA24C4" w:rsidRDefault="006D43BC" w:rsidP="00300BA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A24C4">
              <w:rPr>
                <w:rFonts w:eastAsia="Calibri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C" w:rsidRPr="00CA24C4" w:rsidRDefault="006D43BC" w:rsidP="00300BA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A24C4">
              <w:rPr>
                <w:rFonts w:eastAsia="Calibri"/>
              </w:rPr>
              <w:t xml:space="preserve">Подготовка проекта </w:t>
            </w:r>
            <w:r>
              <w:rPr>
                <w:rFonts w:eastAsia="Calibri"/>
              </w:rPr>
              <w:t xml:space="preserve">о </w:t>
            </w:r>
            <w:r w:rsidRPr="00CA24C4">
              <w:rPr>
                <w:rFonts w:eastAsia="Calibri"/>
              </w:rPr>
              <w:t>внесени</w:t>
            </w:r>
            <w:r>
              <w:rPr>
                <w:rFonts w:eastAsia="Calibri"/>
              </w:rPr>
              <w:t>и</w:t>
            </w:r>
            <w:r w:rsidRPr="00CA24C4">
              <w:rPr>
                <w:rFonts w:eastAsia="Calibri"/>
              </w:rPr>
              <w:t xml:space="preserve"> изменений в правила землепользования и застройки </w:t>
            </w:r>
            <w:r w:rsidR="00871C8F" w:rsidRPr="00871C8F">
              <w:rPr>
                <w:rFonts w:eastAsia="Calibri"/>
              </w:rPr>
              <w:t>муниципального образования «</w:t>
            </w:r>
            <w:proofErr w:type="spellStart"/>
            <w:r w:rsidR="00871C8F" w:rsidRPr="00871C8F">
              <w:rPr>
                <w:rFonts w:eastAsia="Calibri"/>
              </w:rPr>
              <w:t>Лисестровское</w:t>
            </w:r>
            <w:proofErr w:type="spellEnd"/>
            <w:r w:rsidR="00871C8F" w:rsidRPr="00871C8F">
              <w:rPr>
                <w:rFonts w:eastAsia="Calibri"/>
              </w:rPr>
              <w:t>» Приморского муниципального района Архангельской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C" w:rsidRPr="0042436D" w:rsidRDefault="006D43BC" w:rsidP="00300BAE">
            <w:pPr>
              <w:autoSpaceDE w:val="0"/>
              <w:autoSpaceDN w:val="0"/>
              <w:adjustRightInd w:val="0"/>
              <w:jc w:val="center"/>
            </w:pPr>
            <w:r w:rsidRPr="0042436D">
              <w:t xml:space="preserve">до </w:t>
            </w:r>
            <w:r w:rsidR="00534E89">
              <w:t>9 июля</w:t>
            </w:r>
            <w:r w:rsidRPr="0042436D">
              <w:t xml:space="preserve"> </w:t>
            </w:r>
          </w:p>
          <w:p w:rsidR="006D43BC" w:rsidRPr="0042436D" w:rsidRDefault="006D43BC" w:rsidP="00534E8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436D">
              <w:t>202</w:t>
            </w:r>
            <w:r w:rsidR="00534E89">
              <w:t>1</w:t>
            </w:r>
            <w:r w:rsidRPr="0042436D">
              <w:t xml:space="preserve">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C" w:rsidRPr="00CA24C4" w:rsidRDefault="00534E89" w:rsidP="00300BAE">
            <w:pPr>
              <w:autoSpaceDE w:val="0"/>
              <w:autoSpaceDN w:val="0"/>
              <w:adjustRightInd w:val="0"/>
              <w:jc w:val="center"/>
              <w:rPr>
                <w:rFonts w:eastAsia="Calibri"/>
                <w:strike/>
              </w:rPr>
            </w:pPr>
            <w:r w:rsidRPr="00534E89">
              <w:rPr>
                <w:rFonts w:eastAsia="Calibri"/>
              </w:rPr>
              <w:t>Государственное автономное учреждение Архангельской области «Архангельский региональный центр по ценообразованию в строительстве»</w:t>
            </w:r>
          </w:p>
        </w:tc>
      </w:tr>
      <w:tr w:rsidR="006D43BC" w:rsidRPr="00CA24C4" w:rsidTr="00300B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C" w:rsidRPr="00CA24C4" w:rsidRDefault="00871C8F" w:rsidP="00300BA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6D43BC" w:rsidRPr="00CA24C4">
              <w:rPr>
                <w:rFonts w:eastAsia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C" w:rsidRPr="00CA24C4" w:rsidRDefault="006D43BC" w:rsidP="00871C8F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CA24C4">
              <w:rPr>
                <w:rFonts w:eastAsia="Calibri"/>
              </w:rPr>
              <w:t xml:space="preserve">Утверждение представленного проекта </w:t>
            </w:r>
            <w:r>
              <w:rPr>
                <w:rFonts w:eastAsia="Calibri"/>
              </w:rPr>
              <w:t xml:space="preserve">о </w:t>
            </w:r>
            <w:r w:rsidRPr="00CA24C4">
              <w:rPr>
                <w:rFonts w:eastAsia="Calibri"/>
              </w:rPr>
              <w:t>внесени</w:t>
            </w:r>
            <w:r>
              <w:rPr>
                <w:rFonts w:eastAsia="Calibri"/>
              </w:rPr>
              <w:t>и</w:t>
            </w:r>
            <w:r w:rsidRPr="00CA24C4">
              <w:rPr>
                <w:rFonts w:eastAsia="Calibri"/>
              </w:rPr>
              <w:t xml:space="preserve"> изменений в правила землепользования и застройки </w:t>
            </w:r>
            <w:r w:rsidR="00871C8F" w:rsidRPr="00871C8F">
              <w:rPr>
                <w:rFonts w:eastAsia="Calibri"/>
              </w:rPr>
              <w:t>муниципального образования «</w:t>
            </w:r>
            <w:proofErr w:type="spellStart"/>
            <w:r w:rsidR="00871C8F" w:rsidRPr="00871C8F">
              <w:rPr>
                <w:rFonts w:eastAsia="Calibri"/>
              </w:rPr>
              <w:t>Лисестровское</w:t>
            </w:r>
            <w:proofErr w:type="spellEnd"/>
            <w:r w:rsidR="00871C8F" w:rsidRPr="00871C8F">
              <w:rPr>
                <w:rFonts w:eastAsia="Calibri"/>
              </w:rPr>
              <w:t>» Приморского муниципального района Архангельской области</w:t>
            </w:r>
            <w:r>
              <w:rPr>
                <w:rFonts w:eastAsia="Calibri"/>
              </w:rPr>
              <w:t xml:space="preserve"> </w:t>
            </w:r>
            <w:r w:rsidRPr="00CA24C4">
              <w:rPr>
                <w:rFonts w:eastAsia="Calibri"/>
              </w:rPr>
              <w:t xml:space="preserve">и публикация соответствующего решения на официальном сайте Правительства Архангельской области, на официальном сайте </w:t>
            </w:r>
            <w:r>
              <w:rPr>
                <w:rFonts w:eastAsia="Calibri"/>
              </w:rPr>
              <w:t xml:space="preserve">органа местного самоуправления </w:t>
            </w:r>
            <w:r w:rsidR="00871C8F" w:rsidRPr="00871C8F">
              <w:rPr>
                <w:rFonts w:eastAsia="Calibri"/>
              </w:rPr>
              <w:t>Приморского муниципального района Архангельской области</w:t>
            </w:r>
            <w:r>
              <w:rPr>
                <w:rFonts w:eastAsia="Calibri"/>
              </w:rPr>
              <w:t xml:space="preserve">, </w:t>
            </w:r>
            <w:r w:rsidRPr="00CA24C4">
              <w:rPr>
                <w:rFonts w:eastAsia="Calibri"/>
              </w:rPr>
              <w:t xml:space="preserve">в </w:t>
            </w:r>
            <w:r>
              <w:rPr>
                <w:rFonts w:eastAsia="Calibri"/>
              </w:rPr>
              <w:t xml:space="preserve">средствах массовой информации </w:t>
            </w:r>
            <w:r w:rsidRPr="00CA24C4">
              <w:rPr>
                <w:rFonts w:eastAsia="Calibri"/>
              </w:rPr>
              <w:t xml:space="preserve">по решению </w:t>
            </w:r>
            <w:r>
              <w:rPr>
                <w:rFonts w:eastAsia="Calibri"/>
              </w:rPr>
              <w:t xml:space="preserve">органа местного самоуправления </w:t>
            </w:r>
            <w:r w:rsidR="00871C8F" w:rsidRPr="00871C8F">
              <w:rPr>
                <w:rFonts w:eastAsia="Calibri"/>
              </w:rPr>
              <w:t>Приморского муниципального района Архангельской области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C" w:rsidRPr="0042436D" w:rsidRDefault="006D43BC" w:rsidP="00300BAE">
            <w:pPr>
              <w:autoSpaceDE w:val="0"/>
              <w:autoSpaceDN w:val="0"/>
              <w:adjustRightInd w:val="0"/>
              <w:jc w:val="center"/>
            </w:pPr>
            <w:r w:rsidRPr="0042436D">
              <w:t xml:space="preserve">до </w:t>
            </w:r>
            <w:r w:rsidR="008737DE">
              <w:t xml:space="preserve">15 </w:t>
            </w:r>
            <w:r w:rsidR="00286AB0">
              <w:t>августа</w:t>
            </w:r>
          </w:p>
          <w:p w:rsidR="006D43BC" w:rsidRPr="0042436D" w:rsidRDefault="006D43BC" w:rsidP="00300BA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2436D">
              <w:t>2021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BC" w:rsidRPr="00CA24C4" w:rsidRDefault="006D43BC" w:rsidP="00300BA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</w:rPr>
            </w:pPr>
            <w:r w:rsidRPr="00CA24C4">
              <w:rPr>
                <w:rFonts w:eastAsia="Calibri"/>
              </w:rPr>
              <w:t>Министерство строительства и архитектуры Архангельской области</w:t>
            </w:r>
          </w:p>
        </w:tc>
      </w:tr>
      <w:bookmarkEnd w:id="5"/>
    </w:tbl>
    <w:p w:rsidR="006D43BC" w:rsidRPr="00CA24C4" w:rsidRDefault="006D43BC" w:rsidP="006D43BC">
      <w:pPr>
        <w:tabs>
          <w:tab w:val="left" w:pos="1548"/>
        </w:tabs>
        <w:jc w:val="center"/>
        <w:rPr>
          <w:b/>
          <w:color w:val="000000"/>
          <w:sz w:val="28"/>
        </w:rPr>
      </w:pPr>
    </w:p>
    <w:p w:rsidR="006D43BC" w:rsidRPr="00C74080" w:rsidRDefault="006D43BC" w:rsidP="006D43BC">
      <w:pPr>
        <w:tabs>
          <w:tab w:val="left" w:pos="1548"/>
        </w:tabs>
        <w:jc w:val="center"/>
        <w:rPr>
          <w:b/>
          <w:color w:val="000000"/>
          <w:sz w:val="28"/>
        </w:rPr>
      </w:pPr>
      <w:r w:rsidRPr="00CA24C4">
        <w:rPr>
          <w:b/>
          <w:color w:val="000000"/>
          <w:sz w:val="28"/>
        </w:rPr>
        <w:t>_____________</w:t>
      </w:r>
    </w:p>
    <w:p w:rsidR="006D43BC" w:rsidRPr="001C29E0" w:rsidRDefault="006D43BC" w:rsidP="001C29E0">
      <w:pPr>
        <w:shd w:val="clear" w:color="auto" w:fill="FFFFFF"/>
        <w:ind w:right="-1"/>
        <w:rPr>
          <w:b/>
          <w:sz w:val="28"/>
          <w:szCs w:val="28"/>
        </w:rPr>
      </w:pPr>
    </w:p>
    <w:sectPr w:rsidR="006D43BC" w:rsidRPr="001C29E0" w:rsidSect="003F697F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752" w:rsidRDefault="00734752" w:rsidP="008B0E23">
      <w:r>
        <w:separator/>
      </w:r>
    </w:p>
  </w:endnote>
  <w:endnote w:type="continuationSeparator" w:id="0">
    <w:p w:rsidR="00734752" w:rsidRDefault="00734752" w:rsidP="008B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752" w:rsidRDefault="00734752" w:rsidP="008B0E23">
      <w:r>
        <w:separator/>
      </w:r>
    </w:p>
  </w:footnote>
  <w:footnote w:type="continuationSeparator" w:id="0">
    <w:p w:rsidR="00734752" w:rsidRDefault="00734752" w:rsidP="008B0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752" w:rsidRDefault="00D30D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3475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4752" w:rsidRDefault="007347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60998"/>
      <w:docPartObj>
        <w:docPartGallery w:val="Page Numbers (Top of Page)"/>
        <w:docPartUnique/>
      </w:docPartObj>
    </w:sdtPr>
    <w:sdtContent>
      <w:p w:rsidR="00734752" w:rsidRDefault="00D30DB0">
        <w:pPr>
          <w:pStyle w:val="a3"/>
          <w:jc w:val="center"/>
        </w:pPr>
        <w:fldSimple w:instr=" PAGE   \* MERGEFORMAT ">
          <w:r w:rsidR="008E401D">
            <w:rPr>
              <w:noProof/>
            </w:rPr>
            <w:t>8</w:t>
          </w:r>
        </w:fldSimple>
      </w:p>
    </w:sdtContent>
  </w:sdt>
  <w:p w:rsidR="00734752" w:rsidRDefault="007347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3FA0"/>
    <w:multiLevelType w:val="hybridMultilevel"/>
    <w:tmpl w:val="5FEC7F92"/>
    <w:lvl w:ilvl="0" w:tplc="11541B1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F72072"/>
    <w:multiLevelType w:val="hybridMultilevel"/>
    <w:tmpl w:val="68A2AAD4"/>
    <w:lvl w:ilvl="0" w:tplc="FB7ED80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AC0"/>
    <w:rsid w:val="0000251A"/>
    <w:rsid w:val="00005C3F"/>
    <w:rsid w:val="00011340"/>
    <w:rsid w:val="000127CD"/>
    <w:rsid w:val="00016FCC"/>
    <w:rsid w:val="00037A40"/>
    <w:rsid w:val="00037B34"/>
    <w:rsid w:val="00064F4E"/>
    <w:rsid w:val="000759BE"/>
    <w:rsid w:val="00076CFD"/>
    <w:rsid w:val="00083E2F"/>
    <w:rsid w:val="000939B3"/>
    <w:rsid w:val="000958FC"/>
    <w:rsid w:val="000A6947"/>
    <w:rsid w:val="000A76BA"/>
    <w:rsid w:val="000C18D7"/>
    <w:rsid w:val="000C614E"/>
    <w:rsid w:val="000D52DF"/>
    <w:rsid w:val="000E622F"/>
    <w:rsid w:val="000E7B74"/>
    <w:rsid w:val="000F0411"/>
    <w:rsid w:val="001006C3"/>
    <w:rsid w:val="00122443"/>
    <w:rsid w:val="001244DF"/>
    <w:rsid w:val="001471CF"/>
    <w:rsid w:val="00152C60"/>
    <w:rsid w:val="00153645"/>
    <w:rsid w:val="00157691"/>
    <w:rsid w:val="0016424F"/>
    <w:rsid w:val="00176A55"/>
    <w:rsid w:val="00182BE4"/>
    <w:rsid w:val="001A76D3"/>
    <w:rsid w:val="001B1A0B"/>
    <w:rsid w:val="001C29E0"/>
    <w:rsid w:val="00201652"/>
    <w:rsid w:val="00203C07"/>
    <w:rsid w:val="00216DC3"/>
    <w:rsid w:val="00220808"/>
    <w:rsid w:val="00246008"/>
    <w:rsid w:val="002612DD"/>
    <w:rsid w:val="002867F6"/>
    <w:rsid w:val="00286AB0"/>
    <w:rsid w:val="00287017"/>
    <w:rsid w:val="0029659D"/>
    <w:rsid w:val="002A0A98"/>
    <w:rsid w:val="002C28D0"/>
    <w:rsid w:val="002C60AD"/>
    <w:rsid w:val="002E71E5"/>
    <w:rsid w:val="002F06B7"/>
    <w:rsid w:val="002F07B6"/>
    <w:rsid w:val="002F3B02"/>
    <w:rsid w:val="00300BAE"/>
    <w:rsid w:val="003147E8"/>
    <w:rsid w:val="00316D4D"/>
    <w:rsid w:val="003208D1"/>
    <w:rsid w:val="00322292"/>
    <w:rsid w:val="00322328"/>
    <w:rsid w:val="00324728"/>
    <w:rsid w:val="00353428"/>
    <w:rsid w:val="00362D02"/>
    <w:rsid w:val="00364539"/>
    <w:rsid w:val="00364C69"/>
    <w:rsid w:val="003654DF"/>
    <w:rsid w:val="0036624B"/>
    <w:rsid w:val="003722BE"/>
    <w:rsid w:val="00373105"/>
    <w:rsid w:val="00376AC0"/>
    <w:rsid w:val="00386692"/>
    <w:rsid w:val="003A402B"/>
    <w:rsid w:val="003A724B"/>
    <w:rsid w:val="003B57AF"/>
    <w:rsid w:val="003C13F0"/>
    <w:rsid w:val="003C47C6"/>
    <w:rsid w:val="003F024B"/>
    <w:rsid w:val="003F1154"/>
    <w:rsid w:val="003F60B8"/>
    <w:rsid w:val="003F697F"/>
    <w:rsid w:val="004048D5"/>
    <w:rsid w:val="00404C60"/>
    <w:rsid w:val="00416134"/>
    <w:rsid w:val="00420AE5"/>
    <w:rsid w:val="00427C06"/>
    <w:rsid w:val="004333FF"/>
    <w:rsid w:val="004405D1"/>
    <w:rsid w:val="00443EB3"/>
    <w:rsid w:val="00456343"/>
    <w:rsid w:val="00461358"/>
    <w:rsid w:val="004707B1"/>
    <w:rsid w:val="0047780C"/>
    <w:rsid w:val="00483DE9"/>
    <w:rsid w:val="004845D2"/>
    <w:rsid w:val="004B09FD"/>
    <w:rsid w:val="004D3A62"/>
    <w:rsid w:val="004D4A4B"/>
    <w:rsid w:val="004D4F2D"/>
    <w:rsid w:val="004D5BC9"/>
    <w:rsid w:val="004E71DD"/>
    <w:rsid w:val="004F5684"/>
    <w:rsid w:val="00526B78"/>
    <w:rsid w:val="0052768D"/>
    <w:rsid w:val="00534E89"/>
    <w:rsid w:val="005462F6"/>
    <w:rsid w:val="00560E28"/>
    <w:rsid w:val="00561A0D"/>
    <w:rsid w:val="00562345"/>
    <w:rsid w:val="00562C14"/>
    <w:rsid w:val="005675C6"/>
    <w:rsid w:val="005675E0"/>
    <w:rsid w:val="0058681B"/>
    <w:rsid w:val="005A0183"/>
    <w:rsid w:val="005A79D8"/>
    <w:rsid w:val="005B5EFD"/>
    <w:rsid w:val="005D0215"/>
    <w:rsid w:val="005D1913"/>
    <w:rsid w:val="005D3A41"/>
    <w:rsid w:val="005F5498"/>
    <w:rsid w:val="005F6CE7"/>
    <w:rsid w:val="006013C9"/>
    <w:rsid w:val="006065E6"/>
    <w:rsid w:val="00607775"/>
    <w:rsid w:val="00620CAF"/>
    <w:rsid w:val="00633469"/>
    <w:rsid w:val="00640F02"/>
    <w:rsid w:val="006433E0"/>
    <w:rsid w:val="00646CF9"/>
    <w:rsid w:val="00665EC0"/>
    <w:rsid w:val="006749BD"/>
    <w:rsid w:val="00675EB8"/>
    <w:rsid w:val="0067661B"/>
    <w:rsid w:val="00683AA2"/>
    <w:rsid w:val="00693C93"/>
    <w:rsid w:val="006A2139"/>
    <w:rsid w:val="006B20A8"/>
    <w:rsid w:val="006B2397"/>
    <w:rsid w:val="006B3D87"/>
    <w:rsid w:val="006C7333"/>
    <w:rsid w:val="006D43BC"/>
    <w:rsid w:val="006D5846"/>
    <w:rsid w:val="006E1E76"/>
    <w:rsid w:val="006E7EB5"/>
    <w:rsid w:val="00705F10"/>
    <w:rsid w:val="00713129"/>
    <w:rsid w:val="0071423B"/>
    <w:rsid w:val="00723B0A"/>
    <w:rsid w:val="00726FFA"/>
    <w:rsid w:val="00734752"/>
    <w:rsid w:val="00735F64"/>
    <w:rsid w:val="0074686A"/>
    <w:rsid w:val="00755BE9"/>
    <w:rsid w:val="007564EF"/>
    <w:rsid w:val="00761480"/>
    <w:rsid w:val="00763D4E"/>
    <w:rsid w:val="00782B09"/>
    <w:rsid w:val="007A03FD"/>
    <w:rsid w:val="007A5C75"/>
    <w:rsid w:val="007B0D7C"/>
    <w:rsid w:val="007B2550"/>
    <w:rsid w:val="007B433F"/>
    <w:rsid w:val="007D4348"/>
    <w:rsid w:val="007D6AB0"/>
    <w:rsid w:val="007E06CE"/>
    <w:rsid w:val="00802DE7"/>
    <w:rsid w:val="00803499"/>
    <w:rsid w:val="00813C39"/>
    <w:rsid w:val="0081632C"/>
    <w:rsid w:val="00822E75"/>
    <w:rsid w:val="00826463"/>
    <w:rsid w:val="0083124D"/>
    <w:rsid w:val="0083786C"/>
    <w:rsid w:val="00851311"/>
    <w:rsid w:val="0086348A"/>
    <w:rsid w:val="0087070C"/>
    <w:rsid w:val="00871C8F"/>
    <w:rsid w:val="008737DE"/>
    <w:rsid w:val="0087523B"/>
    <w:rsid w:val="008972B7"/>
    <w:rsid w:val="008A0CAB"/>
    <w:rsid w:val="008A30FF"/>
    <w:rsid w:val="008A332D"/>
    <w:rsid w:val="008B0E23"/>
    <w:rsid w:val="008B4E21"/>
    <w:rsid w:val="008B7B9B"/>
    <w:rsid w:val="008C2021"/>
    <w:rsid w:val="008C791D"/>
    <w:rsid w:val="008D1702"/>
    <w:rsid w:val="008E401D"/>
    <w:rsid w:val="008E5100"/>
    <w:rsid w:val="008E77BB"/>
    <w:rsid w:val="008F04B8"/>
    <w:rsid w:val="00910ECF"/>
    <w:rsid w:val="00912355"/>
    <w:rsid w:val="00920E6D"/>
    <w:rsid w:val="009338F2"/>
    <w:rsid w:val="00954C54"/>
    <w:rsid w:val="00990890"/>
    <w:rsid w:val="0099496B"/>
    <w:rsid w:val="00995B0A"/>
    <w:rsid w:val="009A5960"/>
    <w:rsid w:val="009C40F1"/>
    <w:rsid w:val="009D0BE0"/>
    <w:rsid w:val="009E22BF"/>
    <w:rsid w:val="009F1781"/>
    <w:rsid w:val="00A1091D"/>
    <w:rsid w:val="00A11606"/>
    <w:rsid w:val="00A352DE"/>
    <w:rsid w:val="00A40C6E"/>
    <w:rsid w:val="00A46AD7"/>
    <w:rsid w:val="00A80EB3"/>
    <w:rsid w:val="00A9082A"/>
    <w:rsid w:val="00AD6DC4"/>
    <w:rsid w:val="00B036CA"/>
    <w:rsid w:val="00B03E07"/>
    <w:rsid w:val="00B076D6"/>
    <w:rsid w:val="00B20ADF"/>
    <w:rsid w:val="00B2655F"/>
    <w:rsid w:val="00B357E5"/>
    <w:rsid w:val="00B42FE5"/>
    <w:rsid w:val="00B451A6"/>
    <w:rsid w:val="00B45AED"/>
    <w:rsid w:val="00B50DCC"/>
    <w:rsid w:val="00B60BA8"/>
    <w:rsid w:val="00B64348"/>
    <w:rsid w:val="00B64981"/>
    <w:rsid w:val="00B667E7"/>
    <w:rsid w:val="00B7013E"/>
    <w:rsid w:val="00B8033C"/>
    <w:rsid w:val="00B962D6"/>
    <w:rsid w:val="00BB4A79"/>
    <w:rsid w:val="00BC162B"/>
    <w:rsid w:val="00BD124C"/>
    <w:rsid w:val="00BE1159"/>
    <w:rsid w:val="00C01EF8"/>
    <w:rsid w:val="00C0618D"/>
    <w:rsid w:val="00C06E7E"/>
    <w:rsid w:val="00C138C2"/>
    <w:rsid w:val="00C21228"/>
    <w:rsid w:val="00C363CA"/>
    <w:rsid w:val="00C4179F"/>
    <w:rsid w:val="00C41ACC"/>
    <w:rsid w:val="00C44F12"/>
    <w:rsid w:val="00C53CB7"/>
    <w:rsid w:val="00C5584F"/>
    <w:rsid w:val="00C675C8"/>
    <w:rsid w:val="00C7086B"/>
    <w:rsid w:val="00C74FE9"/>
    <w:rsid w:val="00C859D6"/>
    <w:rsid w:val="00C86D78"/>
    <w:rsid w:val="00CC4B13"/>
    <w:rsid w:val="00CD44E8"/>
    <w:rsid w:val="00CD57C8"/>
    <w:rsid w:val="00CE420D"/>
    <w:rsid w:val="00CF4CB9"/>
    <w:rsid w:val="00D016D1"/>
    <w:rsid w:val="00D02E94"/>
    <w:rsid w:val="00D03709"/>
    <w:rsid w:val="00D076A6"/>
    <w:rsid w:val="00D1673D"/>
    <w:rsid w:val="00D22103"/>
    <w:rsid w:val="00D240F4"/>
    <w:rsid w:val="00D30DB0"/>
    <w:rsid w:val="00D33700"/>
    <w:rsid w:val="00D40144"/>
    <w:rsid w:val="00D706CE"/>
    <w:rsid w:val="00D73307"/>
    <w:rsid w:val="00D8446D"/>
    <w:rsid w:val="00D96EE8"/>
    <w:rsid w:val="00DA6E89"/>
    <w:rsid w:val="00DB203E"/>
    <w:rsid w:val="00DC0348"/>
    <w:rsid w:val="00DC05C1"/>
    <w:rsid w:val="00DC2F64"/>
    <w:rsid w:val="00DD5E78"/>
    <w:rsid w:val="00E1601E"/>
    <w:rsid w:val="00E16FCE"/>
    <w:rsid w:val="00E26E83"/>
    <w:rsid w:val="00E379C2"/>
    <w:rsid w:val="00E41FE7"/>
    <w:rsid w:val="00E428DA"/>
    <w:rsid w:val="00E4594F"/>
    <w:rsid w:val="00E46143"/>
    <w:rsid w:val="00E477B9"/>
    <w:rsid w:val="00E52AAE"/>
    <w:rsid w:val="00E53B22"/>
    <w:rsid w:val="00E83232"/>
    <w:rsid w:val="00E84E10"/>
    <w:rsid w:val="00E93CF8"/>
    <w:rsid w:val="00EC6E45"/>
    <w:rsid w:val="00EF387A"/>
    <w:rsid w:val="00F004C8"/>
    <w:rsid w:val="00F0393A"/>
    <w:rsid w:val="00F0594D"/>
    <w:rsid w:val="00F075E7"/>
    <w:rsid w:val="00F2317D"/>
    <w:rsid w:val="00F34D95"/>
    <w:rsid w:val="00F62F9C"/>
    <w:rsid w:val="00F73A02"/>
    <w:rsid w:val="00F84189"/>
    <w:rsid w:val="00FA6059"/>
    <w:rsid w:val="00FD3815"/>
    <w:rsid w:val="00FD5EB9"/>
    <w:rsid w:val="00FD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AC0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376A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A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6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">
    <w:name w:val="Стиль2"/>
    <w:basedOn w:val="a"/>
    <w:link w:val="20"/>
    <w:rsid w:val="00376AC0"/>
    <w:pPr>
      <w:ind w:firstLine="709"/>
      <w:jc w:val="both"/>
    </w:pPr>
    <w:rPr>
      <w:color w:val="000000"/>
      <w:sz w:val="28"/>
      <w:szCs w:val="28"/>
    </w:rPr>
  </w:style>
  <w:style w:type="paragraph" w:styleId="a3">
    <w:name w:val="header"/>
    <w:basedOn w:val="a"/>
    <w:link w:val="a4"/>
    <w:uiPriority w:val="99"/>
    <w:rsid w:val="00376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6AC0"/>
  </w:style>
  <w:style w:type="paragraph" w:customStyle="1" w:styleId="ConsPlusNormal">
    <w:name w:val="ConsPlusNormal"/>
    <w:link w:val="ConsPlusNormal0"/>
    <w:rsid w:val="00376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376A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76A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76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6A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A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95B0A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705F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803499"/>
    <w:pPr>
      <w:ind w:left="720"/>
      <w:contextualSpacing/>
    </w:pPr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B50D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0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title">
    <w:name w:val="fe-comment-title"/>
    <w:basedOn w:val="a0"/>
    <w:rsid w:val="00D02E94"/>
  </w:style>
  <w:style w:type="paragraph" w:styleId="ad">
    <w:name w:val="Body Text"/>
    <w:basedOn w:val="a"/>
    <w:link w:val="ae"/>
    <w:uiPriority w:val="99"/>
    <w:unhideWhenUsed/>
    <w:rsid w:val="006D43BC"/>
    <w:pPr>
      <w:spacing w:after="120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6D4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6D43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6D43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3CB4D-7C2F-4865-96E7-C7AE4324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9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glavarh</dc:creator>
  <cp:lastModifiedBy>gabova</cp:lastModifiedBy>
  <cp:revision>33</cp:revision>
  <cp:lastPrinted>2021-04-08T11:22:00Z</cp:lastPrinted>
  <dcterms:created xsi:type="dcterms:W3CDTF">2021-05-06T06:00:00Z</dcterms:created>
  <dcterms:modified xsi:type="dcterms:W3CDTF">2021-06-18T06:52:00Z</dcterms:modified>
</cp:coreProperties>
</file>