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C1" w:rsidRDefault="00D242C1" w:rsidP="0006508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733B" w:rsidRDefault="006E733B" w:rsidP="006E733B">
      <w:pPr>
        <w:spacing w:after="0" w:line="240" w:lineRule="auto"/>
        <w:ind w:left="4678" w:right="2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>УТВЕРЖДЕНА</w:t>
      </w:r>
    </w:p>
    <w:p w:rsidR="002F6FE4" w:rsidRPr="00FC4417" w:rsidRDefault="002F6FE4" w:rsidP="006E733B">
      <w:pPr>
        <w:spacing w:after="0" w:line="240" w:lineRule="auto"/>
        <w:ind w:left="4678" w:right="2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417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администрации муниципального образования «Приморский муниципальный район»</w:t>
      </w:r>
    </w:p>
    <w:p w:rsidR="002F6FE4" w:rsidRPr="00FC4417" w:rsidRDefault="002F6FE4" w:rsidP="006E733B">
      <w:pPr>
        <w:spacing w:after="0" w:line="720" w:lineRule="auto"/>
        <w:ind w:left="4678" w:right="2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417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D242C1">
        <w:rPr>
          <w:rFonts w:ascii="Times New Roman" w:eastAsia="Times New Roman" w:hAnsi="Times New Roman"/>
          <w:sz w:val="26"/>
          <w:szCs w:val="26"/>
          <w:lang w:eastAsia="ru-RU"/>
        </w:rPr>
        <w:t xml:space="preserve"> 06</w:t>
      </w:r>
      <w:r w:rsidR="00F7245F">
        <w:rPr>
          <w:rFonts w:ascii="Times New Roman" w:eastAsia="Times New Roman" w:hAnsi="Times New Roman"/>
          <w:sz w:val="26"/>
          <w:szCs w:val="26"/>
          <w:lang w:eastAsia="ru-RU"/>
        </w:rPr>
        <w:t xml:space="preserve"> апреля</w:t>
      </w:r>
      <w:r w:rsidR="006E73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C4417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6E733B">
        <w:rPr>
          <w:rFonts w:ascii="Times New Roman" w:eastAsia="Times New Roman" w:hAnsi="Times New Roman"/>
          <w:sz w:val="26"/>
          <w:szCs w:val="26"/>
          <w:lang w:eastAsia="ru-RU"/>
        </w:rPr>
        <w:t>20 года №</w:t>
      </w:r>
      <w:r w:rsidR="00D242C1">
        <w:rPr>
          <w:rFonts w:ascii="Times New Roman" w:eastAsia="Times New Roman" w:hAnsi="Times New Roman"/>
          <w:sz w:val="26"/>
          <w:szCs w:val="26"/>
          <w:lang w:eastAsia="ru-RU"/>
        </w:rPr>
        <w:t>711</w:t>
      </w:r>
    </w:p>
    <w:p w:rsidR="002F6FE4" w:rsidRPr="00E95499" w:rsidRDefault="002F6FE4" w:rsidP="002F6FE4">
      <w:pPr>
        <w:spacing w:after="0" w:line="240" w:lineRule="auto"/>
        <w:ind w:right="27"/>
        <w:jc w:val="center"/>
        <w:rPr>
          <w:rFonts w:ascii="Times New Roman" w:eastAsia="Times New Roman" w:hAnsi="Times New Roman"/>
          <w:b/>
          <w:caps/>
          <w:spacing w:val="60"/>
          <w:sz w:val="28"/>
          <w:szCs w:val="28"/>
          <w:lang w:eastAsia="ru-RU"/>
        </w:rPr>
      </w:pPr>
      <w:r w:rsidRPr="00E95499">
        <w:rPr>
          <w:rFonts w:ascii="Times New Roman" w:eastAsia="Times New Roman" w:hAnsi="Times New Roman"/>
          <w:b/>
          <w:caps/>
          <w:spacing w:val="60"/>
          <w:sz w:val="28"/>
          <w:szCs w:val="28"/>
          <w:lang w:eastAsia="ru-RU"/>
        </w:rPr>
        <w:t>Методика</w:t>
      </w:r>
    </w:p>
    <w:p w:rsidR="00720381" w:rsidRPr="00E95499" w:rsidRDefault="00720381" w:rsidP="002F6FE4">
      <w:pPr>
        <w:spacing w:after="0" w:line="240" w:lineRule="auto"/>
        <w:ind w:right="2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54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расчета и </w:t>
      </w:r>
      <w:r w:rsidR="006E733B">
        <w:rPr>
          <w:rFonts w:ascii="Times New Roman" w:eastAsia="Times New Roman" w:hAnsi="Times New Roman"/>
          <w:b/>
          <w:sz w:val="28"/>
          <w:szCs w:val="28"/>
          <w:lang w:eastAsia="ru-RU"/>
        </w:rPr>
        <w:t>распределения в 2020</w:t>
      </w:r>
      <w:r w:rsidR="002F6FE4" w:rsidRPr="00E954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</w:t>
      </w:r>
      <w:r w:rsidRPr="00E954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иных межбюджетных</w:t>
      </w:r>
    </w:p>
    <w:p w:rsidR="00C90F40" w:rsidRDefault="002F6FE4" w:rsidP="00F724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954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трансфертов бюджетам сельских поселений </w:t>
      </w:r>
      <w:r w:rsidR="00F7245F" w:rsidRPr="00F7245F">
        <w:rPr>
          <w:rFonts w:ascii="Times New Roman" w:eastAsia="Times New Roman" w:hAnsi="Times New Roman"/>
          <w:b/>
          <w:sz w:val="28"/>
          <w:szCs w:val="20"/>
          <w:lang w:eastAsia="ru-RU"/>
        </w:rPr>
        <w:t>на мероприятия по модернизации нерегулируемых пешеходных переходов, светофорных объектов и установке пешеходных ограждений на автомобильных дорогах общего пользования местного значения</w:t>
      </w:r>
    </w:p>
    <w:p w:rsidR="00F7245F" w:rsidRPr="00C90F40" w:rsidRDefault="00F7245F" w:rsidP="00F724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31954" w:rsidRDefault="00422324" w:rsidP="00441533">
      <w:pPr>
        <w:pStyle w:val="ab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8064A">
        <w:rPr>
          <w:rFonts w:ascii="Times New Roman" w:eastAsia="Times New Roman" w:hAnsi="Times New Roman"/>
          <w:sz w:val="26"/>
          <w:szCs w:val="26"/>
          <w:lang w:eastAsia="ru-RU"/>
        </w:rPr>
        <w:t xml:space="preserve">Иные межбюджетные трансферты бюджетам сельских поселений предоставляются с целью финансового обеспечения отдельных расходных обязательств </w:t>
      </w:r>
      <w:r w:rsidR="00F7245F" w:rsidRPr="00F7245F">
        <w:rPr>
          <w:rFonts w:ascii="Times New Roman" w:eastAsia="Times New Roman" w:hAnsi="Times New Roman"/>
          <w:sz w:val="26"/>
          <w:szCs w:val="26"/>
          <w:lang w:eastAsia="ru-RU"/>
        </w:rPr>
        <w:t>на мероприятия по модернизации нерегулируемых пешеходных переходов, светофорных объектов и установке пешеходных ограждений на автомобильных дорогах общего пользования местного значения</w:t>
      </w:r>
      <w:r w:rsidRPr="00D8064A">
        <w:rPr>
          <w:rFonts w:ascii="Times New Roman" w:eastAsia="Times New Roman" w:hAnsi="Times New Roman"/>
          <w:sz w:val="26"/>
          <w:szCs w:val="26"/>
          <w:lang w:eastAsia="ru-RU"/>
        </w:rPr>
        <w:t>, возникающих в связи с осуществлением части полномочий по решению вопросов местного значения в соответствии с заключенными соглашениями (далее – межбюджетные трансферты).</w:t>
      </w:r>
      <w:proofErr w:type="gramEnd"/>
    </w:p>
    <w:p w:rsidR="00441533" w:rsidRPr="00441533" w:rsidRDefault="00441533" w:rsidP="00441533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1533">
        <w:rPr>
          <w:rFonts w:ascii="Times New Roman" w:eastAsia="Times New Roman" w:hAnsi="Times New Roman"/>
          <w:sz w:val="26"/>
          <w:szCs w:val="26"/>
          <w:lang w:eastAsia="ru-RU"/>
        </w:rPr>
        <w:t>К мероприятиям относятся:</w:t>
      </w:r>
    </w:p>
    <w:p w:rsidR="00441533" w:rsidRPr="00441533" w:rsidRDefault="00441533" w:rsidP="00441533">
      <w:pPr>
        <w:pStyle w:val="ab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1533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441533">
        <w:rPr>
          <w:rFonts w:ascii="Times New Roman" w:eastAsia="Times New Roman" w:hAnsi="Times New Roman"/>
          <w:sz w:val="26"/>
          <w:szCs w:val="26"/>
          <w:lang w:eastAsia="ru-RU"/>
        </w:rPr>
        <w:tab/>
        <w:t>модернизация нерегулируемых пешеходных переходов, в том числе прилегающих непосредственно к дошкольным образовательным организациям, общеобразовательным организациям и организациям дополнительного образования, средствами освещения, искусственными дорожными неровностями, светофорами Т</w:t>
      </w:r>
      <w:proofErr w:type="gramStart"/>
      <w:r w:rsidRPr="00441533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proofErr w:type="gramEnd"/>
      <w:r w:rsidRPr="00441533">
        <w:rPr>
          <w:rFonts w:ascii="Times New Roman" w:eastAsia="Times New Roman" w:hAnsi="Times New Roman"/>
          <w:sz w:val="26"/>
          <w:szCs w:val="26"/>
          <w:lang w:eastAsia="ru-RU"/>
        </w:rPr>
        <w:t xml:space="preserve">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</w:r>
      <w:proofErr w:type="spellStart"/>
      <w:r w:rsidRPr="00441533">
        <w:rPr>
          <w:rFonts w:ascii="Times New Roman" w:eastAsia="Times New Roman" w:hAnsi="Times New Roman"/>
          <w:sz w:val="26"/>
          <w:szCs w:val="26"/>
          <w:lang w:eastAsia="ru-RU"/>
        </w:rPr>
        <w:t>световозвращателями</w:t>
      </w:r>
      <w:proofErr w:type="spellEnd"/>
      <w:r w:rsidRPr="00441533">
        <w:rPr>
          <w:rFonts w:ascii="Times New Roman" w:eastAsia="Times New Roman" w:hAnsi="Times New Roman"/>
          <w:sz w:val="26"/>
          <w:szCs w:val="26"/>
          <w:lang w:eastAsia="ru-RU"/>
        </w:rPr>
        <w:t xml:space="preserve"> и индикаторами, а также устройствами дополнительного освещения и другими элементами повышения безопасности дорожного движения;</w:t>
      </w:r>
    </w:p>
    <w:p w:rsidR="00441533" w:rsidRPr="00441533" w:rsidRDefault="00441533" w:rsidP="00441533">
      <w:pPr>
        <w:pStyle w:val="ab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1533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441533">
        <w:rPr>
          <w:rFonts w:ascii="Times New Roman" w:eastAsia="Times New Roman" w:hAnsi="Times New Roman"/>
          <w:sz w:val="26"/>
          <w:szCs w:val="26"/>
          <w:lang w:eastAsia="ru-RU"/>
        </w:rPr>
        <w:tab/>
        <w:t>модернизация светофорных объектов;</w:t>
      </w:r>
    </w:p>
    <w:p w:rsidR="00441533" w:rsidRPr="00441533" w:rsidRDefault="00441533" w:rsidP="00441533">
      <w:pPr>
        <w:pStyle w:val="ab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1533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441533">
        <w:rPr>
          <w:rFonts w:ascii="Times New Roman" w:eastAsia="Times New Roman" w:hAnsi="Times New Roman"/>
          <w:sz w:val="26"/>
          <w:szCs w:val="26"/>
          <w:lang w:eastAsia="ru-RU"/>
        </w:rPr>
        <w:tab/>
        <w:t>установка пешеходных ограждений на дорогах, в том числе в зоне пешеходных переходов.</w:t>
      </w:r>
    </w:p>
    <w:p w:rsidR="00D8064A" w:rsidRPr="00F7245F" w:rsidRDefault="00D8064A" w:rsidP="00441533">
      <w:pPr>
        <w:pStyle w:val="ab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245F">
        <w:rPr>
          <w:rFonts w:ascii="Times New Roman" w:eastAsia="Times New Roman" w:hAnsi="Times New Roman"/>
          <w:sz w:val="26"/>
          <w:szCs w:val="26"/>
          <w:lang w:eastAsia="ru-RU"/>
        </w:rPr>
        <w:t xml:space="preserve">Получателями межбюджетных трансфертов являются органы местного самоуправления сельских поселений, участвующие в конкурсе </w:t>
      </w:r>
      <w:r w:rsidR="00F7245F" w:rsidRPr="00F7245F">
        <w:rPr>
          <w:rFonts w:ascii="Times New Roman" w:eastAsia="Times New Roman" w:hAnsi="Times New Roman"/>
          <w:sz w:val="26"/>
          <w:szCs w:val="26"/>
          <w:lang w:eastAsia="ru-RU"/>
        </w:rPr>
        <w:t>по модернизации нерегулируемых пешеходных переходов, светофорных объектов и установке пешеходных ограждений на автомобильных дорогах общего пользования местного значения, проводимом министерством транспорта Архангельской области</w:t>
      </w:r>
      <w:r w:rsidRPr="00F7245F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</w:t>
      </w:r>
      <w:r w:rsidR="008C7F4E" w:rsidRPr="00F7245F">
        <w:rPr>
          <w:rFonts w:ascii="Times New Roman" w:eastAsia="Times New Roman" w:hAnsi="Times New Roman"/>
          <w:sz w:val="26"/>
          <w:szCs w:val="26"/>
          <w:lang w:eastAsia="ru-RU"/>
        </w:rPr>
        <w:t xml:space="preserve">е </w:t>
      </w:r>
      <w:proofErr w:type="gramStart"/>
      <w:r w:rsidR="008C7F4E" w:rsidRPr="00F7245F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proofErr w:type="gramEnd"/>
      <w:r w:rsidR="008C7F4E" w:rsidRPr="00F7245F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настоящем Порядке – конкурс</w:t>
      </w:r>
      <w:r w:rsidRPr="00F7245F">
        <w:rPr>
          <w:rFonts w:ascii="Times New Roman" w:eastAsia="Times New Roman" w:hAnsi="Times New Roman"/>
          <w:sz w:val="26"/>
          <w:szCs w:val="26"/>
          <w:lang w:eastAsia="ru-RU"/>
        </w:rPr>
        <w:t>), и которые по итогам конкурса признаны победителями.</w:t>
      </w:r>
    </w:p>
    <w:p w:rsidR="004168CD" w:rsidRPr="00FC4417" w:rsidRDefault="004168CD" w:rsidP="00441533">
      <w:pPr>
        <w:pStyle w:val="ab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41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Общий объем межбюджетных трансфертов бюджетам сельских поселений рассчитывается по формуле:</w:t>
      </w:r>
    </w:p>
    <w:p w:rsidR="004168CD" w:rsidRPr="00F90912" w:rsidRDefault="004168CD" w:rsidP="00441533">
      <w:pPr>
        <w:pStyle w:val="ab"/>
        <w:tabs>
          <w:tab w:val="left" w:pos="709"/>
        </w:tabs>
        <w:spacing w:after="0"/>
        <w:ind w:left="0"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68CD" w:rsidRPr="00372A82" w:rsidRDefault="004168CD" w:rsidP="004168CD">
      <w:pPr>
        <w:tabs>
          <w:tab w:val="left" w:pos="1134"/>
        </w:tabs>
        <w:spacing w:after="0"/>
        <w:ind w:right="28"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r>
          <w:rPr>
            <w:rFonts w:ascii="Cambria Math" w:eastAsia="Times New Roman" w:hAnsi="Cambria Math"/>
            <w:sz w:val="26"/>
            <w:szCs w:val="26"/>
            <w:lang w:eastAsia="ru-RU"/>
          </w:rPr>
          <m:t>МБТ=</m:t>
        </m:r>
        <m:nary>
          <m:naryPr>
            <m:chr m:val="∑"/>
            <m:limLoc m:val="undOvr"/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naryPr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6"/>
                    <w:szCs w:val="26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>МБТ</m:t>
                </m:r>
              </m:e>
              <m:sub>
                <m:r>
                  <w:rPr>
                    <w:rFonts w:ascii="Cambria Math" w:eastAsia="Times New Roman" w:hAnsi="Cambria Math"/>
                    <w:sz w:val="26"/>
                    <w:szCs w:val="26"/>
                    <w:lang w:val="en-US" w:eastAsia="ru-RU"/>
                  </w:rPr>
                  <m:t>i</m:t>
                </m:r>
              </m:sub>
            </m:sSub>
          </m:e>
        </m:nary>
      </m:oMath>
      <w:r w:rsidRPr="00372A82">
        <w:rPr>
          <w:rFonts w:ascii="Times New Roman" w:eastAsia="Times New Roman" w:hAnsi="Times New Roman"/>
          <w:sz w:val="26"/>
          <w:szCs w:val="26"/>
          <w:lang w:eastAsia="ru-RU"/>
        </w:rPr>
        <w:t>, где</w:t>
      </w:r>
      <w:r w:rsidR="004F4874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4168CD" w:rsidRPr="00790872" w:rsidRDefault="004168CD" w:rsidP="004168CD">
      <w:pPr>
        <w:tabs>
          <w:tab w:val="left" w:pos="1134"/>
        </w:tabs>
        <w:spacing w:after="0"/>
        <w:ind w:right="28" w:firstLine="709"/>
        <w:jc w:val="center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4168CD" w:rsidRPr="00372A82" w:rsidRDefault="004168CD" w:rsidP="00441533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r>
          <w:rPr>
            <w:rFonts w:ascii="Cambria Math" w:eastAsia="Times New Roman" w:hAnsi="Cambria Math"/>
            <w:sz w:val="26"/>
            <w:szCs w:val="26"/>
            <w:lang w:eastAsia="ru-RU"/>
          </w:rPr>
          <m:t>МБТ</m:t>
        </m:r>
      </m:oMath>
      <w:r w:rsidRPr="00372A82">
        <w:rPr>
          <w:rFonts w:ascii="Times New Roman" w:eastAsia="Times New Roman" w:hAnsi="Times New Roman"/>
          <w:sz w:val="26"/>
          <w:szCs w:val="26"/>
          <w:lang w:eastAsia="ru-RU"/>
        </w:rPr>
        <w:t xml:space="preserve"> – общий объем межбюджетных трансфертов, предоставляемых из районного бюджета бюджетам сельских поселений, рублей;</w:t>
      </w:r>
    </w:p>
    <w:p w:rsidR="004168CD" w:rsidRPr="00372A82" w:rsidRDefault="00D179E4" w:rsidP="00441533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МБТ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val="en-US" w:eastAsia="ru-RU"/>
              </w:rPr>
              <m:t>i</m:t>
            </m:r>
          </m:sub>
        </m:sSub>
      </m:oMath>
      <w:r w:rsidR="004168CD" w:rsidRPr="00372A82">
        <w:rPr>
          <w:rFonts w:ascii="Times New Roman" w:eastAsia="Times New Roman" w:hAnsi="Times New Roman"/>
          <w:sz w:val="26"/>
          <w:szCs w:val="26"/>
          <w:lang w:eastAsia="ru-RU"/>
        </w:rPr>
        <w:t xml:space="preserve"> – объем межбюджетных трансфертов бюджету </w:t>
      </w:r>
      <w:proofErr w:type="spellStart"/>
      <w:r w:rsidR="004168CD" w:rsidRPr="00372A82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proofErr w:type="spellEnd"/>
      <w:r w:rsidR="004168CD" w:rsidRPr="00372A82">
        <w:rPr>
          <w:rFonts w:ascii="Times New Roman" w:eastAsia="Times New Roman" w:hAnsi="Times New Roman"/>
          <w:sz w:val="26"/>
          <w:szCs w:val="26"/>
          <w:lang w:eastAsia="ru-RU"/>
        </w:rPr>
        <w:t>-го сельского поселения, рублей;</w:t>
      </w:r>
    </w:p>
    <w:p w:rsidR="004168CD" w:rsidRPr="00372A82" w:rsidRDefault="00D179E4" w:rsidP="00441533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-</m:t>
            </m:r>
          </m:e>
        </m:nary>
      </m:oMath>
      <w:r w:rsidR="004168CD" w:rsidRPr="00372A82">
        <w:rPr>
          <w:rFonts w:ascii="Times New Roman" w:eastAsia="Times New Roman" w:hAnsi="Times New Roman"/>
          <w:sz w:val="26"/>
          <w:szCs w:val="26"/>
          <w:lang w:eastAsia="ru-RU"/>
        </w:rPr>
        <w:t xml:space="preserve"> знак суммирования;</w:t>
      </w:r>
    </w:p>
    <w:p w:rsidR="004168CD" w:rsidRDefault="004168CD" w:rsidP="00441533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r>
          <w:rPr>
            <w:rFonts w:ascii="Cambria Math" w:eastAsia="Times New Roman" w:hAnsi="Cambria Math"/>
            <w:sz w:val="26"/>
            <w:szCs w:val="26"/>
            <w:lang w:eastAsia="ru-RU"/>
          </w:rPr>
          <m:t>n</m:t>
        </m:r>
      </m:oMath>
      <w:r w:rsidRPr="00372A82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372A82">
        <w:rPr>
          <w:rFonts w:ascii="Times New Roman" w:eastAsia="Times New Roman" w:hAnsi="Times New Roman"/>
          <w:sz w:val="26"/>
          <w:szCs w:val="26"/>
          <w:lang w:eastAsia="ru-RU"/>
        </w:rPr>
        <w:t>– количество сельских поселений, получающих межбюджетные трансферты.</w:t>
      </w:r>
    </w:p>
    <w:p w:rsidR="00441533" w:rsidRPr="00372A82" w:rsidRDefault="00441533" w:rsidP="00441533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0912" w:rsidRDefault="00F90912" w:rsidP="00441533">
      <w:pPr>
        <w:pStyle w:val="ab"/>
        <w:numPr>
          <w:ilvl w:val="0"/>
          <w:numId w:val="2"/>
        </w:numPr>
        <w:spacing w:after="0"/>
        <w:ind w:left="0"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1533">
        <w:rPr>
          <w:rFonts w:ascii="Times New Roman" w:eastAsia="Times New Roman" w:hAnsi="Times New Roman"/>
          <w:sz w:val="26"/>
          <w:szCs w:val="26"/>
          <w:lang w:eastAsia="ru-RU"/>
        </w:rPr>
        <w:t>Объем межбюджетных трансфертов бюджету i-</w:t>
      </w:r>
      <w:proofErr w:type="spellStart"/>
      <w:r w:rsidRPr="00441533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proofErr w:type="spellEnd"/>
      <w:r w:rsidRPr="0044153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рассчитывается по формуле:</w:t>
      </w:r>
    </w:p>
    <w:p w:rsidR="00876941" w:rsidRDefault="00876941" w:rsidP="00876941">
      <w:pPr>
        <w:pStyle w:val="ab"/>
        <w:spacing w:after="0"/>
        <w:ind w:left="709" w:right="2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6941" w:rsidRPr="00876941" w:rsidRDefault="00D179E4" w:rsidP="00876941">
      <w:pPr>
        <w:pStyle w:val="ab"/>
        <w:spacing w:after="0"/>
        <w:ind w:left="709" w:right="2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МБТ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i</m:t>
            </m:r>
          </m:sub>
        </m:sSub>
        <m:r>
          <w:rPr>
            <w:rFonts w:ascii="Cambria Math" w:eastAsia="Times New Roman" w:hAnsi="Cambria Math"/>
            <w:sz w:val="26"/>
            <w:szCs w:val="26"/>
            <w:lang w:eastAsia="ru-RU"/>
          </w:rPr>
          <m:t>=</m:t>
        </m:r>
        <m:nary>
          <m:naryPr>
            <m:chr m:val="∑"/>
            <m:limLoc m:val="subSup"/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naryPr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j=1</m:t>
            </m:r>
          </m:sub>
          <m:sup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q</m:t>
            </m:r>
          </m:sup>
          <m:e>
            <m:d>
              <m:dPr>
                <m:ctrlPr>
                  <w:rPr>
                    <w:rFonts w:ascii="Cambria Math" w:eastAsia="Times New Roman" w:hAnsi="Cambria Math"/>
                    <w:i/>
                    <w:sz w:val="26"/>
                    <w:szCs w:val="26"/>
                    <w:lang w:eastAsia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eastAsia="ru-RU"/>
                      </w:rPr>
                      <m:t>Со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val="en-US" w:eastAsia="ru-RU"/>
                      </w:rPr>
                      <m:t>ij</m:t>
                    </m:r>
                  </m:sub>
                </m:sSub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eastAsia="ru-RU"/>
                      </w:rPr>
                      <m:t>Ср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val="en-US" w:eastAsia="ru-RU"/>
                      </w:rPr>
                      <m:t>ij</m:t>
                    </m:r>
                  </m:sub>
                </m:sSub>
              </m:e>
            </m:d>
          </m:e>
        </m:nary>
      </m:oMath>
      <w:r w:rsidR="00876941">
        <w:rPr>
          <w:rFonts w:ascii="Times New Roman" w:eastAsia="Times New Roman" w:hAnsi="Times New Roman"/>
          <w:sz w:val="26"/>
          <w:szCs w:val="26"/>
          <w:lang w:eastAsia="ru-RU"/>
        </w:rPr>
        <w:t>, где:</w:t>
      </w:r>
    </w:p>
    <w:p w:rsidR="00876941" w:rsidRPr="003D0BA9" w:rsidRDefault="00876941" w:rsidP="003D0BA9">
      <w:pPr>
        <w:tabs>
          <w:tab w:val="left" w:pos="1134"/>
        </w:tabs>
        <w:spacing w:after="0" w:line="360" w:lineRule="exact"/>
        <w:ind w:firstLine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0BA9" w:rsidRPr="003D0BA9" w:rsidRDefault="00D179E4" w:rsidP="003D0BA9">
      <w:pPr>
        <w:tabs>
          <w:tab w:val="left" w:pos="1134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МБТ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i</m:t>
            </m:r>
          </m:sub>
        </m:sSub>
      </m:oMath>
      <w:r w:rsidR="003D0BA9" w:rsidRPr="003D0BA9">
        <w:rPr>
          <w:rFonts w:ascii="Times New Roman" w:eastAsia="Times New Roman" w:hAnsi="Times New Roman"/>
          <w:sz w:val="26"/>
          <w:szCs w:val="26"/>
          <w:lang w:eastAsia="ru-RU"/>
        </w:rPr>
        <w:t xml:space="preserve"> – объем межбюджетных трансфертов бюдже</w:t>
      </w:r>
      <w:r w:rsidR="00441533">
        <w:rPr>
          <w:rFonts w:ascii="Times New Roman" w:eastAsia="Times New Roman" w:hAnsi="Times New Roman"/>
          <w:sz w:val="26"/>
          <w:szCs w:val="26"/>
          <w:lang w:eastAsia="ru-RU"/>
        </w:rPr>
        <w:t>ту i-</w:t>
      </w:r>
      <w:proofErr w:type="spellStart"/>
      <w:r w:rsidR="00441533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proofErr w:type="spellEnd"/>
      <w:r w:rsidR="0044153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</w:t>
      </w:r>
      <w:r w:rsidR="003D0BA9" w:rsidRPr="003D0BA9">
        <w:rPr>
          <w:rFonts w:ascii="Times New Roman" w:eastAsia="Times New Roman" w:hAnsi="Times New Roman"/>
          <w:sz w:val="26"/>
          <w:szCs w:val="26"/>
          <w:lang w:eastAsia="ru-RU"/>
        </w:rPr>
        <w:t>рублей;</w:t>
      </w:r>
    </w:p>
    <w:p w:rsidR="003D0BA9" w:rsidRPr="003D0BA9" w:rsidRDefault="00D179E4" w:rsidP="003D0BA9">
      <w:pPr>
        <w:tabs>
          <w:tab w:val="left" w:pos="1134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Со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ij</m:t>
            </m:r>
          </m:sub>
        </m:sSub>
      </m:oMath>
      <w:r w:rsidR="003D0BA9" w:rsidRPr="003D0BA9">
        <w:rPr>
          <w:rFonts w:ascii="Times New Roman" w:eastAsia="Times New Roman" w:hAnsi="Times New Roman"/>
          <w:sz w:val="26"/>
          <w:szCs w:val="26"/>
          <w:lang w:eastAsia="ru-RU"/>
        </w:rPr>
        <w:t xml:space="preserve"> – объем межбюджетных трансфертов бюджету i-го сельского поселения за счет средств субсидий бюджетам муниципальных районов Архангельской области на </w:t>
      </w:r>
      <w:r w:rsidR="00F7245F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F7245F" w:rsidRPr="00F7245F">
        <w:rPr>
          <w:rFonts w:ascii="Times New Roman" w:eastAsia="Times New Roman" w:hAnsi="Times New Roman"/>
          <w:sz w:val="26"/>
          <w:szCs w:val="26"/>
          <w:lang w:eastAsia="ru-RU"/>
        </w:rPr>
        <w:t>одернизаци</w:t>
      </w:r>
      <w:r w:rsidR="00F7245F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F7245F" w:rsidRPr="00F7245F">
        <w:rPr>
          <w:rFonts w:ascii="Times New Roman" w:eastAsia="Times New Roman" w:hAnsi="Times New Roman"/>
          <w:sz w:val="26"/>
          <w:szCs w:val="26"/>
          <w:lang w:eastAsia="ru-RU"/>
        </w:rPr>
        <w:t xml:space="preserve"> нерегулируемых пешеходных переходов, светофорных объектов и установк</w:t>
      </w:r>
      <w:r w:rsidR="00876941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F7245F" w:rsidRPr="00F7245F">
        <w:rPr>
          <w:rFonts w:ascii="Times New Roman" w:eastAsia="Times New Roman" w:hAnsi="Times New Roman"/>
          <w:sz w:val="26"/>
          <w:szCs w:val="26"/>
          <w:lang w:eastAsia="ru-RU"/>
        </w:rPr>
        <w:t xml:space="preserve"> пешеходных ограждений на автомобильных дорогах общего пользования местного значения </w:t>
      </w:r>
      <w:r w:rsidR="003D0BA9" w:rsidRPr="003D0BA9">
        <w:rPr>
          <w:rFonts w:ascii="Times New Roman" w:eastAsia="Times New Roman" w:hAnsi="Times New Roman"/>
          <w:sz w:val="26"/>
          <w:szCs w:val="26"/>
          <w:lang w:eastAsia="ru-RU"/>
        </w:rPr>
        <w:t>(далее – субсидии из областного бюджета)</w:t>
      </w:r>
      <w:r w:rsidR="00876941" w:rsidRPr="0087694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76941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972C3C" w:rsidRPr="00972C3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72C3C">
        <w:rPr>
          <w:rFonts w:ascii="Times New Roman" w:eastAsia="Times New Roman" w:hAnsi="Times New Roman"/>
          <w:sz w:val="26"/>
          <w:szCs w:val="26"/>
          <w:lang w:eastAsia="ru-RU"/>
        </w:rPr>
        <w:t>реализацию мероприятий на</w:t>
      </w:r>
      <w:r w:rsidR="0087694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76941">
        <w:rPr>
          <w:rFonts w:ascii="Times New Roman" w:eastAsia="Times New Roman" w:hAnsi="Times New Roman"/>
          <w:sz w:val="26"/>
          <w:szCs w:val="26"/>
          <w:lang w:val="en-US" w:eastAsia="ru-RU"/>
        </w:rPr>
        <w:t>j</w:t>
      </w:r>
      <w:r w:rsidR="00876941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972C3C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876941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автомобильн</w:t>
      </w:r>
      <w:r w:rsidR="00972C3C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876941">
        <w:rPr>
          <w:rFonts w:ascii="Times New Roman" w:eastAsia="Times New Roman" w:hAnsi="Times New Roman"/>
          <w:sz w:val="26"/>
          <w:szCs w:val="26"/>
          <w:lang w:eastAsia="ru-RU"/>
        </w:rPr>
        <w:t xml:space="preserve"> дорог</w:t>
      </w:r>
      <w:r w:rsidR="00972C3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3D0BA9" w:rsidRPr="003D0BA9">
        <w:rPr>
          <w:rFonts w:ascii="Times New Roman" w:eastAsia="Times New Roman" w:hAnsi="Times New Roman"/>
          <w:sz w:val="26"/>
          <w:szCs w:val="26"/>
          <w:lang w:eastAsia="ru-RU"/>
        </w:rPr>
        <w:t>, рублей;</w:t>
      </w:r>
    </w:p>
    <w:p w:rsidR="00972C3C" w:rsidRPr="00972C3C" w:rsidRDefault="00D179E4" w:rsidP="00972C3C">
      <w:pPr>
        <w:tabs>
          <w:tab w:val="left" w:pos="1134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Ср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i</m:t>
            </m:r>
          </m:sub>
        </m:sSub>
      </m:oMath>
      <w:r w:rsidR="003D0BA9" w:rsidRPr="003D0BA9">
        <w:rPr>
          <w:rFonts w:ascii="Times New Roman" w:eastAsia="Times New Roman" w:hAnsi="Times New Roman"/>
          <w:sz w:val="26"/>
          <w:szCs w:val="26"/>
          <w:lang w:eastAsia="ru-RU"/>
        </w:rPr>
        <w:t xml:space="preserve"> – объем межбюджетных трансфертов бюджету i-го сельского поселения, предоставляемых за счет средств районного бюджета</w:t>
      </w:r>
      <w:r w:rsidR="00972C3C">
        <w:rPr>
          <w:rFonts w:ascii="Times New Roman" w:eastAsia="Times New Roman" w:hAnsi="Times New Roman"/>
          <w:sz w:val="26"/>
          <w:szCs w:val="26"/>
          <w:lang w:eastAsia="ru-RU"/>
        </w:rPr>
        <w:t xml:space="preserve"> на</w:t>
      </w:r>
      <w:r w:rsidR="00972C3C" w:rsidRPr="00972C3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72C3C">
        <w:rPr>
          <w:rFonts w:ascii="Times New Roman" w:eastAsia="Times New Roman" w:hAnsi="Times New Roman"/>
          <w:sz w:val="26"/>
          <w:szCs w:val="26"/>
          <w:lang w:eastAsia="ru-RU"/>
        </w:rPr>
        <w:t xml:space="preserve">реализацию мероприятий на </w:t>
      </w:r>
      <w:r w:rsidR="00972C3C">
        <w:rPr>
          <w:rFonts w:ascii="Times New Roman" w:eastAsia="Times New Roman" w:hAnsi="Times New Roman"/>
          <w:sz w:val="26"/>
          <w:szCs w:val="26"/>
          <w:lang w:val="en-US" w:eastAsia="ru-RU"/>
        </w:rPr>
        <w:t>j</w:t>
      </w:r>
      <w:r w:rsidR="00972C3C">
        <w:rPr>
          <w:rFonts w:ascii="Times New Roman" w:eastAsia="Times New Roman" w:hAnsi="Times New Roman"/>
          <w:sz w:val="26"/>
          <w:szCs w:val="26"/>
          <w:lang w:eastAsia="ru-RU"/>
        </w:rPr>
        <w:t>-ой автомобильной дороге</w:t>
      </w:r>
      <w:r w:rsidR="00972C3C" w:rsidRPr="003D0BA9">
        <w:rPr>
          <w:rFonts w:ascii="Times New Roman" w:eastAsia="Times New Roman" w:hAnsi="Times New Roman"/>
          <w:sz w:val="26"/>
          <w:szCs w:val="26"/>
          <w:lang w:eastAsia="ru-RU"/>
        </w:rPr>
        <w:t>, рублей;</w:t>
      </w:r>
    </w:p>
    <w:p w:rsidR="00876941" w:rsidRPr="003D0BA9" w:rsidRDefault="00D179E4" w:rsidP="00972C3C">
      <w:pPr>
        <w:tabs>
          <w:tab w:val="left" w:pos="1134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-</m:t>
            </m:r>
          </m:e>
        </m:nary>
      </m:oMath>
      <w:r w:rsidR="00876941" w:rsidRPr="003D0BA9">
        <w:rPr>
          <w:rFonts w:ascii="Times New Roman" w:eastAsia="Times New Roman" w:hAnsi="Times New Roman"/>
          <w:sz w:val="26"/>
          <w:szCs w:val="26"/>
          <w:lang w:eastAsia="ru-RU"/>
        </w:rPr>
        <w:t xml:space="preserve"> знак суммирования;</w:t>
      </w:r>
    </w:p>
    <w:p w:rsidR="00876941" w:rsidRDefault="00876941" w:rsidP="00876941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r>
          <w:rPr>
            <w:rFonts w:ascii="Cambria Math" w:eastAsia="Times New Roman" w:hAnsi="Cambria Math"/>
            <w:sz w:val="26"/>
            <w:szCs w:val="26"/>
            <w:lang w:eastAsia="ru-RU"/>
          </w:rPr>
          <m:t>q</m:t>
        </m:r>
      </m:oMath>
      <w:r w:rsidRPr="003D0BA9">
        <w:rPr>
          <w:rFonts w:ascii="Times New Roman" w:eastAsia="Times New Roman" w:hAnsi="Times New Roman"/>
          <w:sz w:val="26"/>
          <w:szCs w:val="26"/>
          <w:lang w:eastAsia="ru-RU"/>
        </w:rPr>
        <w:t xml:space="preserve"> – количество j-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ых</w:t>
      </w:r>
      <w:proofErr w:type="spellEnd"/>
      <w:r w:rsidRPr="003D0BA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автомобильных дорог</w:t>
      </w:r>
      <w:r w:rsidRPr="003D0BA9"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территории соответствующего </w:t>
      </w:r>
      <w:r w:rsidRPr="003D0BA9">
        <w:rPr>
          <w:rFonts w:ascii="Times New Roman" w:eastAsia="Times New Roman" w:hAnsi="Times New Roman"/>
          <w:sz w:val="26"/>
          <w:szCs w:val="26"/>
          <w:lang w:eastAsia="ru-RU"/>
        </w:rPr>
        <w:br/>
        <w:t>i-</w:t>
      </w:r>
      <w:proofErr w:type="spellStart"/>
      <w:r w:rsidRPr="003D0BA9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proofErr w:type="spellEnd"/>
      <w:r w:rsidRPr="003D0BA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</w:t>
      </w:r>
      <w:r w:rsidR="00972C3C">
        <w:rPr>
          <w:rFonts w:ascii="Times New Roman" w:eastAsia="Times New Roman" w:hAnsi="Times New Roman"/>
          <w:sz w:val="26"/>
          <w:szCs w:val="26"/>
          <w:lang w:eastAsia="ru-RU"/>
        </w:rPr>
        <w:t>отобранных по итогам конкурса.</w:t>
      </w:r>
    </w:p>
    <w:p w:rsidR="003D0BA9" w:rsidRDefault="003D0BA9" w:rsidP="003D0BA9">
      <w:pPr>
        <w:tabs>
          <w:tab w:val="left" w:pos="1134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0BA9" w:rsidRPr="00876941" w:rsidRDefault="003D0BA9" w:rsidP="00972C3C">
      <w:pPr>
        <w:pStyle w:val="ab"/>
        <w:numPr>
          <w:ilvl w:val="0"/>
          <w:numId w:val="2"/>
        </w:numPr>
        <w:tabs>
          <w:tab w:val="left" w:pos="709"/>
        </w:tabs>
        <w:spacing w:after="0"/>
        <w:ind w:left="0"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6941">
        <w:rPr>
          <w:rFonts w:ascii="Times New Roman" w:eastAsia="Times New Roman" w:hAnsi="Times New Roman"/>
          <w:sz w:val="26"/>
          <w:szCs w:val="26"/>
          <w:lang w:eastAsia="ru-RU"/>
        </w:rPr>
        <w:t>Объем межбюджетных трансфертов бюджету i-</w:t>
      </w:r>
      <w:proofErr w:type="spellStart"/>
      <w:r w:rsidRPr="00876941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proofErr w:type="spellEnd"/>
      <w:r w:rsidRPr="0087694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предоставляемых за счет средств субсидий из областного бюджета</w:t>
      </w:r>
      <w:r w:rsidR="00876941" w:rsidRPr="00876941">
        <w:t xml:space="preserve"> </w:t>
      </w:r>
      <w:r w:rsidR="00972C3C" w:rsidRPr="00972C3C">
        <w:rPr>
          <w:rFonts w:ascii="Times New Roman" w:eastAsia="Times New Roman" w:hAnsi="Times New Roman"/>
          <w:sz w:val="26"/>
          <w:szCs w:val="26"/>
          <w:lang w:eastAsia="ru-RU"/>
        </w:rPr>
        <w:t>на реализацию мероприятий на j-ой автомобильной дороге</w:t>
      </w:r>
      <w:r w:rsidRPr="00876941">
        <w:rPr>
          <w:rFonts w:ascii="Times New Roman" w:eastAsia="Times New Roman" w:hAnsi="Times New Roman"/>
          <w:sz w:val="26"/>
          <w:szCs w:val="26"/>
          <w:lang w:eastAsia="ru-RU"/>
        </w:rPr>
        <w:t>, рассчитывается по формуле:</w:t>
      </w:r>
    </w:p>
    <w:p w:rsidR="00876941" w:rsidRDefault="00876941" w:rsidP="00876941">
      <w:pPr>
        <w:pStyle w:val="ab"/>
        <w:tabs>
          <w:tab w:val="left" w:pos="709"/>
        </w:tabs>
        <w:spacing w:after="0"/>
        <w:ind w:left="0"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6941" w:rsidRPr="00876941" w:rsidRDefault="00D179E4" w:rsidP="00BF5EAC">
      <w:pPr>
        <w:pStyle w:val="ab"/>
        <w:tabs>
          <w:tab w:val="left" w:pos="709"/>
        </w:tabs>
        <w:spacing w:after="0"/>
        <w:ind w:left="0" w:right="28"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Со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ij</m:t>
            </m:r>
          </m:sub>
        </m:sSub>
        <m:r>
          <w:rPr>
            <w:rFonts w:ascii="Cambria Math" w:eastAsia="Times New Roman" w:hAnsi="Cambria Math"/>
            <w:sz w:val="26"/>
            <w:szCs w:val="26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E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ij</m:t>
            </m:r>
          </m:sub>
        </m:sSub>
        <m:r>
          <w:rPr>
            <w:rFonts w:ascii="Cambria Math" w:eastAsia="Times New Roman" w:hAnsi="Cambria Math"/>
            <w:sz w:val="26"/>
            <w:szCs w:val="26"/>
            <w:lang w:eastAsia="ru-RU"/>
          </w:rPr>
          <m:t>×</m:t>
        </m:r>
        <m:f>
          <m:f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Sоб</m:t>
            </m:r>
          </m:num>
          <m:den>
            <m:nary>
              <m:naryPr>
                <m:chr m:val="∑"/>
                <m:limLoc m:val="subSup"/>
                <m:ctrlPr>
                  <w:rPr>
                    <w:rFonts w:ascii="Cambria Math" w:eastAsia="Times New Roman" w:hAnsi="Cambria Math"/>
                    <w:i/>
                    <w:sz w:val="26"/>
                    <w:szCs w:val="26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>i=1</m:t>
                </m:r>
              </m:sub>
              <m:sup>
                <m:r>
                  <w:rPr>
                    <w:rFonts w:ascii="Cambria Math" w:eastAsia="Times New Roman" w:hAnsi="Cambria Math"/>
                    <w:sz w:val="26"/>
                    <w:szCs w:val="26"/>
                    <w:lang w:val="en-US" w:eastAsia="ru-RU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eastAsia="ru-RU"/>
                      </w:rPr>
                      <m:t>ij</m:t>
                    </m:r>
                  </m:sub>
                </m:sSub>
              </m:e>
            </m:nary>
          </m:den>
        </m:f>
      </m:oMath>
      <w:r w:rsidR="00BF5EAC">
        <w:rPr>
          <w:rFonts w:ascii="Times New Roman" w:eastAsia="Times New Roman" w:hAnsi="Times New Roman"/>
          <w:sz w:val="26"/>
          <w:szCs w:val="26"/>
          <w:lang w:eastAsia="ru-RU"/>
        </w:rPr>
        <w:t>, где:</w:t>
      </w:r>
    </w:p>
    <w:p w:rsidR="00972C3C" w:rsidRDefault="00D179E4" w:rsidP="003D0BA9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Со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i</m:t>
            </m:r>
            <m:r>
              <w:rPr>
                <w:rFonts w:ascii="Cambria Math" w:eastAsia="Times New Roman" w:hAnsi="Cambria Math"/>
                <w:sz w:val="26"/>
                <w:szCs w:val="26"/>
                <w:lang w:val="en-US" w:eastAsia="ru-RU"/>
              </w:rPr>
              <m:t>j</m:t>
            </m:r>
          </m:sub>
        </m:sSub>
      </m:oMath>
      <w:r w:rsidR="003D0BA9" w:rsidRPr="003D0BA9">
        <w:rPr>
          <w:rFonts w:ascii="Times New Roman" w:eastAsia="Times New Roman" w:hAnsi="Times New Roman"/>
          <w:sz w:val="26"/>
          <w:szCs w:val="26"/>
          <w:lang w:eastAsia="ru-RU"/>
        </w:rPr>
        <w:t xml:space="preserve"> – объем межбюджетных трансфертов бюджету i-го сельского поселения за счет средств субсидий из областного бюджета</w:t>
      </w:r>
      <w:r w:rsidR="00972C3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72C3C" w:rsidRPr="00972C3C">
        <w:rPr>
          <w:rFonts w:ascii="Times New Roman" w:eastAsia="Times New Roman" w:hAnsi="Times New Roman"/>
          <w:sz w:val="26"/>
          <w:szCs w:val="26"/>
          <w:lang w:eastAsia="ru-RU"/>
        </w:rPr>
        <w:t>на реализацию мероприятий на j-ой автомобильной дороге</w:t>
      </w:r>
      <w:r w:rsidR="00972C3C">
        <w:rPr>
          <w:rFonts w:ascii="Times New Roman" w:eastAsia="Times New Roman" w:hAnsi="Times New Roman"/>
          <w:sz w:val="26"/>
          <w:szCs w:val="26"/>
          <w:lang w:eastAsia="ru-RU"/>
        </w:rPr>
        <w:t>, рублей;</w:t>
      </w:r>
    </w:p>
    <w:p w:rsidR="003D0BA9" w:rsidRDefault="00D179E4" w:rsidP="003D0BA9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Е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ij</m:t>
            </m:r>
          </m:sub>
        </m:sSub>
      </m:oMath>
      <w:r w:rsidR="003D0BA9" w:rsidRPr="003D0BA9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 w:rsidR="0009386B" w:rsidRPr="0009386B">
        <w:rPr>
          <w:rFonts w:ascii="Times New Roman" w:eastAsia="Times New Roman" w:hAnsi="Times New Roman"/>
          <w:sz w:val="26"/>
          <w:szCs w:val="26"/>
          <w:lang w:eastAsia="ru-RU"/>
        </w:rPr>
        <w:t>сметная стоимость на реализацию мероприятий на j-ой автомобильной дороги на территории соответствующего i-</w:t>
      </w:r>
      <w:proofErr w:type="spellStart"/>
      <w:r w:rsidR="0009386B" w:rsidRPr="0009386B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proofErr w:type="spellEnd"/>
      <w:r w:rsidR="0009386B" w:rsidRPr="0009386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заявленная в заявке Приморского муниципального района на участие в конкурсе, рублей;</w:t>
      </w:r>
    </w:p>
    <w:p w:rsidR="00BA6A27" w:rsidRPr="003D0BA9" w:rsidRDefault="00BA6A27" w:rsidP="003D0BA9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S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об</m:t>
        </m:r>
      </m:oMath>
      <w:r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BA6A27">
        <w:rPr>
          <w:rFonts w:ascii="Times New Roman" w:eastAsia="Times New Roman" w:hAnsi="Times New Roman"/>
          <w:sz w:val="26"/>
          <w:szCs w:val="26"/>
          <w:lang w:eastAsia="ru-RU"/>
        </w:rPr>
        <w:t>объем субсидии из областного бюджета, предоставляемой в 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BA6A27">
        <w:rPr>
          <w:rFonts w:ascii="Times New Roman" w:eastAsia="Times New Roman" w:hAnsi="Times New Roman"/>
          <w:sz w:val="26"/>
          <w:szCs w:val="26"/>
          <w:lang w:eastAsia="ru-RU"/>
        </w:rPr>
        <w:t> году бюджету муниципального образования «Приморский муниципальный район», рублей;</w:t>
      </w:r>
    </w:p>
    <w:p w:rsidR="003D0BA9" w:rsidRPr="003D0BA9" w:rsidRDefault="00D179E4" w:rsidP="003D0BA9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-</m:t>
            </m:r>
          </m:e>
        </m:nary>
      </m:oMath>
      <w:r w:rsidR="003D0BA9" w:rsidRPr="003D0BA9">
        <w:rPr>
          <w:rFonts w:ascii="Times New Roman" w:eastAsia="Times New Roman" w:hAnsi="Times New Roman"/>
          <w:sz w:val="26"/>
          <w:szCs w:val="26"/>
          <w:lang w:eastAsia="ru-RU"/>
        </w:rPr>
        <w:t xml:space="preserve"> знак суммирования;</w:t>
      </w:r>
    </w:p>
    <w:p w:rsidR="00BA6A27" w:rsidRDefault="00BA6A27" w:rsidP="003D0BA9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r>
          <w:rPr>
            <w:rFonts w:ascii="Cambria Math" w:eastAsia="Times New Roman" w:hAnsi="Cambria Math"/>
            <w:sz w:val="26"/>
            <w:szCs w:val="26"/>
            <w:lang w:eastAsia="ru-RU"/>
          </w:rPr>
          <m:t>n</m:t>
        </m:r>
      </m:oMath>
      <w:r w:rsidRPr="00BA6A27">
        <w:rPr>
          <w:rFonts w:ascii="Times New Roman" w:eastAsia="Times New Roman" w:hAnsi="Times New Roman"/>
          <w:sz w:val="26"/>
          <w:szCs w:val="26"/>
          <w:lang w:eastAsia="ru-RU"/>
        </w:rPr>
        <w:t xml:space="preserve"> – количество сельских поселений,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признанные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победителями конкурса.</w:t>
      </w:r>
    </w:p>
    <w:p w:rsidR="00FD1632" w:rsidRDefault="00FD1632" w:rsidP="003D0BA9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1632" w:rsidRDefault="00441533" w:rsidP="00441533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FD1632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D1632" w:rsidRPr="00FD163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D1632" w:rsidRPr="00FD1632">
        <w:rPr>
          <w:rFonts w:ascii="Times New Roman" w:eastAsia="Times New Roman" w:hAnsi="Times New Roman"/>
          <w:sz w:val="26"/>
          <w:szCs w:val="26"/>
          <w:lang w:eastAsia="ru-RU"/>
        </w:rPr>
        <w:tab/>
        <w:t>Объем межбюджетных трансфертов бюджету i-</w:t>
      </w:r>
      <w:proofErr w:type="spellStart"/>
      <w:r w:rsidR="00FD1632" w:rsidRPr="00FD1632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proofErr w:type="spellEnd"/>
      <w:r w:rsidR="00FD1632" w:rsidRPr="00FD163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предоставляемых за</w:t>
      </w:r>
      <w:r w:rsidR="00BF5EAC">
        <w:rPr>
          <w:rFonts w:ascii="Times New Roman" w:eastAsia="Times New Roman" w:hAnsi="Times New Roman"/>
          <w:sz w:val="26"/>
          <w:szCs w:val="26"/>
          <w:lang w:eastAsia="ru-RU"/>
        </w:rPr>
        <w:t xml:space="preserve"> счет средств районного бюджета</w:t>
      </w:r>
      <w:r w:rsidR="00BF5EAC" w:rsidRPr="00BF5EAC">
        <w:t xml:space="preserve"> </w:t>
      </w:r>
      <w:r w:rsidR="00972C3C" w:rsidRPr="00972C3C">
        <w:rPr>
          <w:rFonts w:ascii="Times New Roman" w:eastAsia="Times New Roman" w:hAnsi="Times New Roman"/>
          <w:sz w:val="26"/>
          <w:szCs w:val="26"/>
          <w:lang w:eastAsia="ru-RU"/>
        </w:rPr>
        <w:t>на реализацию мероприятий на j-ой автомобильной дороге</w:t>
      </w:r>
      <w:r w:rsidR="00BF5EA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D1632" w:rsidRPr="00FD1632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рассчитывается по формуле:</w:t>
      </w:r>
    </w:p>
    <w:p w:rsidR="0009386B" w:rsidRDefault="0009386B" w:rsidP="00441533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386B" w:rsidRPr="0009386B" w:rsidRDefault="00D179E4" w:rsidP="00441533">
      <w:pPr>
        <w:tabs>
          <w:tab w:val="left" w:pos="1134"/>
        </w:tabs>
        <w:spacing w:after="0"/>
        <w:ind w:right="2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32"/>
                <w:szCs w:val="28"/>
                <w:lang w:eastAsia="ru-RU"/>
              </w:rPr>
              <m:t>Ср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ij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E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ij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×(1-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S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об</m:t>
            </m:r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=1</m:t>
                </m:r>
              </m:sub>
              <m:sup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i</m:t>
                    </m:r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 w:eastAsia="ru-RU"/>
                      </w:rPr>
                      <m:t>j</m:t>
                    </m:r>
                  </m:sub>
                </m:sSub>
              </m:e>
            </m:nary>
          </m:den>
        </m:f>
        <m:r>
          <w:rPr>
            <w:rFonts w:ascii="Cambria Math" w:eastAsia="Times New Roman" w:hAnsi="Cambria Math"/>
            <w:sz w:val="28"/>
            <w:szCs w:val="28"/>
            <w:lang w:eastAsia="ru-RU"/>
          </w:rPr>
          <m:t>)</m:t>
        </m:r>
      </m:oMath>
      <w:r w:rsidR="0009386B">
        <w:rPr>
          <w:rFonts w:ascii="Times New Roman" w:eastAsia="Times New Roman" w:hAnsi="Times New Roman"/>
          <w:sz w:val="24"/>
          <w:szCs w:val="28"/>
          <w:lang w:eastAsia="ru-RU"/>
        </w:rPr>
        <w:t>, где:</w:t>
      </w:r>
    </w:p>
    <w:p w:rsidR="00FD1632" w:rsidRPr="00FD1632" w:rsidRDefault="00D179E4" w:rsidP="00FD1632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Ср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ij</m:t>
            </m:r>
          </m:sub>
        </m:sSub>
      </m:oMath>
      <w:r w:rsidR="00FD1632" w:rsidRPr="00FD1632">
        <w:rPr>
          <w:rFonts w:ascii="Times New Roman" w:eastAsia="Times New Roman" w:hAnsi="Times New Roman"/>
          <w:sz w:val="26"/>
          <w:szCs w:val="26"/>
          <w:lang w:eastAsia="ru-RU"/>
        </w:rPr>
        <w:t xml:space="preserve"> – объем межбюджетных</w:t>
      </w:r>
      <w:r w:rsidR="0044153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D1632" w:rsidRPr="00FD1632">
        <w:rPr>
          <w:rFonts w:ascii="Times New Roman" w:eastAsia="Times New Roman" w:hAnsi="Times New Roman"/>
          <w:sz w:val="26"/>
          <w:szCs w:val="26"/>
          <w:lang w:eastAsia="ru-RU"/>
        </w:rPr>
        <w:t>трансфертов бюджету i-</w:t>
      </w:r>
      <w:proofErr w:type="spellStart"/>
      <w:r w:rsidR="00FD1632" w:rsidRPr="00FD1632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proofErr w:type="spellEnd"/>
      <w:r w:rsidR="00FD1632" w:rsidRPr="00FD163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предоставляемых за счет средств районного бюджета</w:t>
      </w:r>
      <w:r w:rsidR="00BF5EAC" w:rsidRPr="00BF5EA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72C3C" w:rsidRPr="00972C3C">
        <w:rPr>
          <w:rFonts w:ascii="Times New Roman" w:eastAsia="Times New Roman" w:hAnsi="Times New Roman"/>
          <w:sz w:val="26"/>
          <w:szCs w:val="26"/>
          <w:lang w:eastAsia="ru-RU"/>
        </w:rPr>
        <w:t>на реализацию мероприятий на j-ой автомобильной дороге</w:t>
      </w:r>
      <w:r w:rsidR="00FD1632" w:rsidRPr="00FD1632">
        <w:rPr>
          <w:rFonts w:ascii="Times New Roman" w:eastAsia="Times New Roman" w:hAnsi="Times New Roman"/>
          <w:sz w:val="26"/>
          <w:szCs w:val="26"/>
          <w:lang w:eastAsia="ru-RU"/>
        </w:rPr>
        <w:t>, рублей;</w:t>
      </w:r>
    </w:p>
    <w:p w:rsidR="00FD1632" w:rsidRDefault="00D179E4" w:rsidP="008C7F4E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E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ij</m:t>
            </m:r>
          </m:sub>
        </m:sSub>
      </m:oMath>
      <w:r w:rsidR="00FD1632" w:rsidRPr="00FD1632">
        <w:rPr>
          <w:rFonts w:ascii="Times New Roman" w:eastAsia="Times New Roman" w:hAnsi="Times New Roman"/>
          <w:sz w:val="26"/>
          <w:szCs w:val="26"/>
          <w:lang w:eastAsia="ru-RU"/>
        </w:rPr>
        <w:t xml:space="preserve"> –</w:t>
      </w:r>
      <w:r w:rsidR="008C7F4E">
        <w:rPr>
          <w:rFonts w:ascii="Times New Roman" w:eastAsia="Times New Roman" w:hAnsi="Times New Roman"/>
          <w:sz w:val="26"/>
          <w:szCs w:val="26"/>
          <w:lang w:eastAsia="ru-RU"/>
        </w:rPr>
        <w:t xml:space="preserve">сметная стоимость </w:t>
      </w:r>
      <w:r w:rsidR="00FD1632" w:rsidRPr="00FD1632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441533">
        <w:rPr>
          <w:rFonts w:ascii="Times New Roman" w:eastAsia="Times New Roman" w:hAnsi="Times New Roman"/>
          <w:sz w:val="26"/>
          <w:szCs w:val="26"/>
          <w:lang w:eastAsia="ru-RU"/>
        </w:rPr>
        <w:t>реализацию мероприятий</w:t>
      </w:r>
      <w:r w:rsidR="00F7245F" w:rsidRPr="00F7245F">
        <w:rPr>
          <w:rFonts w:ascii="Times New Roman" w:eastAsia="Times New Roman" w:hAnsi="Times New Roman"/>
          <w:sz w:val="26"/>
          <w:szCs w:val="26"/>
          <w:lang w:eastAsia="ru-RU"/>
        </w:rPr>
        <w:t xml:space="preserve"> на</w:t>
      </w:r>
      <w:r w:rsidR="00FD1632" w:rsidRPr="00FD1632">
        <w:rPr>
          <w:rFonts w:ascii="Times New Roman" w:eastAsia="Times New Roman" w:hAnsi="Times New Roman"/>
          <w:sz w:val="26"/>
          <w:szCs w:val="26"/>
          <w:lang w:eastAsia="ru-RU"/>
        </w:rPr>
        <w:t xml:space="preserve"> j-</w:t>
      </w:r>
      <w:r w:rsidR="00FD1632">
        <w:rPr>
          <w:rFonts w:ascii="Times New Roman" w:eastAsia="Times New Roman" w:hAnsi="Times New Roman"/>
          <w:sz w:val="26"/>
          <w:szCs w:val="26"/>
          <w:lang w:eastAsia="ru-RU"/>
        </w:rPr>
        <w:t>ой автомобильной дороги</w:t>
      </w:r>
      <w:r w:rsidR="00FD1632" w:rsidRPr="00FD1632"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территории соответствующего i-</w:t>
      </w:r>
      <w:proofErr w:type="spellStart"/>
      <w:r w:rsidR="00FD1632" w:rsidRPr="00FD1632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proofErr w:type="spellEnd"/>
      <w:r w:rsidR="00FD1632" w:rsidRPr="00FD163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заявленн</w:t>
      </w:r>
      <w:r w:rsidR="008C7F4E">
        <w:rPr>
          <w:rFonts w:ascii="Times New Roman" w:eastAsia="Times New Roman" w:hAnsi="Times New Roman"/>
          <w:sz w:val="26"/>
          <w:szCs w:val="26"/>
          <w:lang w:eastAsia="ru-RU"/>
        </w:rPr>
        <w:t>ая</w:t>
      </w:r>
      <w:r w:rsidR="00FD1632" w:rsidRPr="00FD1632">
        <w:rPr>
          <w:rFonts w:ascii="Times New Roman" w:eastAsia="Times New Roman" w:hAnsi="Times New Roman"/>
          <w:sz w:val="26"/>
          <w:szCs w:val="26"/>
          <w:lang w:eastAsia="ru-RU"/>
        </w:rPr>
        <w:t xml:space="preserve"> в заявке Приморского муниципального района на участие в конкурсе</w:t>
      </w:r>
      <w:r w:rsidR="00441533">
        <w:rPr>
          <w:rFonts w:ascii="Times New Roman" w:eastAsia="Times New Roman" w:hAnsi="Times New Roman"/>
          <w:sz w:val="26"/>
          <w:szCs w:val="26"/>
          <w:lang w:eastAsia="ru-RU"/>
        </w:rPr>
        <w:t>, рублей</w:t>
      </w:r>
      <w:r w:rsidR="00FD1632" w:rsidRPr="00FD163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09386B" w:rsidRPr="003D0BA9" w:rsidRDefault="0009386B" w:rsidP="0009386B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S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об</m:t>
        </m:r>
      </m:oMath>
      <w:r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BA6A27">
        <w:rPr>
          <w:rFonts w:ascii="Times New Roman" w:eastAsia="Times New Roman" w:hAnsi="Times New Roman"/>
          <w:sz w:val="26"/>
          <w:szCs w:val="26"/>
          <w:lang w:eastAsia="ru-RU"/>
        </w:rPr>
        <w:t>объем субсидии из областного бюджета, предоставляемой в 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BA6A27">
        <w:rPr>
          <w:rFonts w:ascii="Times New Roman" w:eastAsia="Times New Roman" w:hAnsi="Times New Roman"/>
          <w:sz w:val="26"/>
          <w:szCs w:val="26"/>
          <w:lang w:eastAsia="ru-RU"/>
        </w:rPr>
        <w:t> году бюджету муниципального образования «Приморский муниципальный район», рублей;</w:t>
      </w:r>
    </w:p>
    <w:p w:rsidR="00FD1632" w:rsidRPr="00FD1632" w:rsidRDefault="00D179E4" w:rsidP="00FD1632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-</m:t>
            </m:r>
          </m:e>
        </m:nary>
      </m:oMath>
      <w:r w:rsidR="00FD1632" w:rsidRPr="00FD1632">
        <w:rPr>
          <w:rFonts w:ascii="Times New Roman" w:eastAsia="Times New Roman" w:hAnsi="Times New Roman"/>
          <w:sz w:val="26"/>
          <w:szCs w:val="26"/>
          <w:lang w:eastAsia="ru-RU"/>
        </w:rPr>
        <w:t xml:space="preserve"> знак суммирования;</w:t>
      </w:r>
    </w:p>
    <w:p w:rsidR="0009386B" w:rsidRDefault="0009386B" w:rsidP="00FD1632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r>
          <w:rPr>
            <w:rFonts w:ascii="Cambria Math" w:eastAsia="Times New Roman" w:hAnsi="Cambria Math"/>
            <w:sz w:val="26"/>
            <w:szCs w:val="26"/>
            <w:lang w:eastAsia="ru-RU"/>
          </w:rPr>
          <m:t>n</m:t>
        </m:r>
      </m:oMath>
      <w:r w:rsidRPr="00BA6A27">
        <w:rPr>
          <w:rFonts w:ascii="Times New Roman" w:eastAsia="Times New Roman" w:hAnsi="Times New Roman"/>
          <w:sz w:val="26"/>
          <w:szCs w:val="26"/>
          <w:lang w:eastAsia="ru-RU"/>
        </w:rPr>
        <w:t xml:space="preserve"> – количество сельских поселений,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признанные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победителями конкурса.</w:t>
      </w:r>
    </w:p>
    <w:p w:rsidR="003D0BA9" w:rsidRPr="003D0BA9" w:rsidRDefault="003D0BA9" w:rsidP="00FD1632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3D0BA9" w:rsidRPr="003D0BA9" w:rsidSect="006E733B">
      <w:type w:val="continuous"/>
      <w:pgSz w:w="11906" w:h="16838"/>
      <w:pgMar w:top="851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9E4" w:rsidRDefault="00D179E4" w:rsidP="00817092">
      <w:pPr>
        <w:spacing w:after="0" w:line="240" w:lineRule="auto"/>
      </w:pPr>
      <w:r>
        <w:separator/>
      </w:r>
    </w:p>
  </w:endnote>
  <w:endnote w:type="continuationSeparator" w:id="0">
    <w:p w:rsidR="00D179E4" w:rsidRDefault="00D179E4" w:rsidP="0081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9E4" w:rsidRDefault="00D179E4" w:rsidP="00817092">
      <w:pPr>
        <w:spacing w:after="0" w:line="240" w:lineRule="auto"/>
      </w:pPr>
      <w:r>
        <w:separator/>
      </w:r>
    </w:p>
  </w:footnote>
  <w:footnote w:type="continuationSeparator" w:id="0">
    <w:p w:rsidR="00D179E4" w:rsidRDefault="00D179E4" w:rsidP="00817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6561B"/>
    <w:multiLevelType w:val="hybridMultilevel"/>
    <w:tmpl w:val="E9BC95D0"/>
    <w:lvl w:ilvl="0" w:tplc="4856A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337234"/>
    <w:multiLevelType w:val="hybridMultilevel"/>
    <w:tmpl w:val="A2307402"/>
    <w:lvl w:ilvl="0" w:tplc="AF947784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B029DC"/>
    <w:multiLevelType w:val="hybridMultilevel"/>
    <w:tmpl w:val="6690FE12"/>
    <w:lvl w:ilvl="0" w:tplc="098A4F4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0A"/>
    <w:rsid w:val="0006248D"/>
    <w:rsid w:val="00065089"/>
    <w:rsid w:val="000911C6"/>
    <w:rsid w:val="0009386B"/>
    <w:rsid w:val="000A7D79"/>
    <w:rsid w:val="000A7FAD"/>
    <w:rsid w:val="000F1CEE"/>
    <w:rsid w:val="001259C0"/>
    <w:rsid w:val="00142565"/>
    <w:rsid w:val="001505D0"/>
    <w:rsid w:val="00152EFC"/>
    <w:rsid w:val="001558B4"/>
    <w:rsid w:val="001701F1"/>
    <w:rsid w:val="00170CBC"/>
    <w:rsid w:val="00184902"/>
    <w:rsid w:val="001C2B70"/>
    <w:rsid w:val="001C413C"/>
    <w:rsid w:val="001D1135"/>
    <w:rsid w:val="001D7F22"/>
    <w:rsid w:val="001E3220"/>
    <w:rsid w:val="00210F80"/>
    <w:rsid w:val="00222F83"/>
    <w:rsid w:val="00223A77"/>
    <w:rsid w:val="00227674"/>
    <w:rsid w:val="00266424"/>
    <w:rsid w:val="002B5466"/>
    <w:rsid w:val="002F6FE4"/>
    <w:rsid w:val="00306D47"/>
    <w:rsid w:val="00315D40"/>
    <w:rsid w:val="00325AB2"/>
    <w:rsid w:val="003641DC"/>
    <w:rsid w:val="0037412F"/>
    <w:rsid w:val="00374357"/>
    <w:rsid w:val="00390044"/>
    <w:rsid w:val="0039655A"/>
    <w:rsid w:val="003B590A"/>
    <w:rsid w:val="003D0BA9"/>
    <w:rsid w:val="003D22B8"/>
    <w:rsid w:val="003D2E75"/>
    <w:rsid w:val="003D6E5E"/>
    <w:rsid w:val="003E5209"/>
    <w:rsid w:val="0040167F"/>
    <w:rsid w:val="00401758"/>
    <w:rsid w:val="00410236"/>
    <w:rsid w:val="004168CD"/>
    <w:rsid w:val="00422324"/>
    <w:rsid w:val="00423A31"/>
    <w:rsid w:val="00441533"/>
    <w:rsid w:val="004511FE"/>
    <w:rsid w:val="0045370F"/>
    <w:rsid w:val="0045521C"/>
    <w:rsid w:val="00475267"/>
    <w:rsid w:val="004D5B27"/>
    <w:rsid w:val="004F0EDD"/>
    <w:rsid w:val="004F4874"/>
    <w:rsid w:val="004F4D0A"/>
    <w:rsid w:val="004F5959"/>
    <w:rsid w:val="005C7C7E"/>
    <w:rsid w:val="00642F12"/>
    <w:rsid w:val="006B3926"/>
    <w:rsid w:val="006D57D0"/>
    <w:rsid w:val="006E0D84"/>
    <w:rsid w:val="006E733B"/>
    <w:rsid w:val="006F11F3"/>
    <w:rsid w:val="00715DDE"/>
    <w:rsid w:val="00717C2B"/>
    <w:rsid w:val="00720381"/>
    <w:rsid w:val="0072200F"/>
    <w:rsid w:val="00731954"/>
    <w:rsid w:val="00732767"/>
    <w:rsid w:val="00733CB7"/>
    <w:rsid w:val="00756AA7"/>
    <w:rsid w:val="0077381C"/>
    <w:rsid w:val="0078723F"/>
    <w:rsid w:val="00787D91"/>
    <w:rsid w:val="007D1271"/>
    <w:rsid w:val="007F26D6"/>
    <w:rsid w:val="00800FCD"/>
    <w:rsid w:val="00804DB8"/>
    <w:rsid w:val="0080692E"/>
    <w:rsid w:val="00811814"/>
    <w:rsid w:val="00817092"/>
    <w:rsid w:val="00876941"/>
    <w:rsid w:val="00897D2C"/>
    <w:rsid w:val="008C4F16"/>
    <w:rsid w:val="008C7F4E"/>
    <w:rsid w:val="0090071A"/>
    <w:rsid w:val="00901AD9"/>
    <w:rsid w:val="0091484B"/>
    <w:rsid w:val="00922989"/>
    <w:rsid w:val="0092620A"/>
    <w:rsid w:val="00945F63"/>
    <w:rsid w:val="00972C3C"/>
    <w:rsid w:val="009823A8"/>
    <w:rsid w:val="009D702B"/>
    <w:rsid w:val="00A03633"/>
    <w:rsid w:val="00A13EB5"/>
    <w:rsid w:val="00A24419"/>
    <w:rsid w:val="00A40940"/>
    <w:rsid w:val="00A507EE"/>
    <w:rsid w:val="00A60EE7"/>
    <w:rsid w:val="00A629D2"/>
    <w:rsid w:val="00A75A47"/>
    <w:rsid w:val="00A764E2"/>
    <w:rsid w:val="00AA7407"/>
    <w:rsid w:val="00AC3C72"/>
    <w:rsid w:val="00AC6A22"/>
    <w:rsid w:val="00B54261"/>
    <w:rsid w:val="00B63517"/>
    <w:rsid w:val="00B87E94"/>
    <w:rsid w:val="00B927C9"/>
    <w:rsid w:val="00BA29EF"/>
    <w:rsid w:val="00BA66A4"/>
    <w:rsid w:val="00BA6A27"/>
    <w:rsid w:val="00BB36A4"/>
    <w:rsid w:val="00BD3F8D"/>
    <w:rsid w:val="00BD4267"/>
    <w:rsid w:val="00BD6C5F"/>
    <w:rsid w:val="00BF2CA1"/>
    <w:rsid w:val="00BF5EAC"/>
    <w:rsid w:val="00BF78AD"/>
    <w:rsid w:val="00C02CCA"/>
    <w:rsid w:val="00C21F49"/>
    <w:rsid w:val="00C2592B"/>
    <w:rsid w:val="00C428B9"/>
    <w:rsid w:val="00C47563"/>
    <w:rsid w:val="00C5006D"/>
    <w:rsid w:val="00C5527C"/>
    <w:rsid w:val="00C90F40"/>
    <w:rsid w:val="00C9182A"/>
    <w:rsid w:val="00C96563"/>
    <w:rsid w:val="00CB5366"/>
    <w:rsid w:val="00CF0364"/>
    <w:rsid w:val="00CF30EA"/>
    <w:rsid w:val="00D02C85"/>
    <w:rsid w:val="00D1654B"/>
    <w:rsid w:val="00D179E4"/>
    <w:rsid w:val="00D242C1"/>
    <w:rsid w:val="00D3250A"/>
    <w:rsid w:val="00D75A8E"/>
    <w:rsid w:val="00D76255"/>
    <w:rsid w:val="00D8064A"/>
    <w:rsid w:val="00D86840"/>
    <w:rsid w:val="00D93113"/>
    <w:rsid w:val="00D9699B"/>
    <w:rsid w:val="00DA0558"/>
    <w:rsid w:val="00DB0ACD"/>
    <w:rsid w:val="00DC328A"/>
    <w:rsid w:val="00DC3B21"/>
    <w:rsid w:val="00DF15A3"/>
    <w:rsid w:val="00E322DB"/>
    <w:rsid w:val="00E355A2"/>
    <w:rsid w:val="00E521E4"/>
    <w:rsid w:val="00E6177E"/>
    <w:rsid w:val="00E77982"/>
    <w:rsid w:val="00E95499"/>
    <w:rsid w:val="00EA1047"/>
    <w:rsid w:val="00EB38FB"/>
    <w:rsid w:val="00F33AFB"/>
    <w:rsid w:val="00F65AD4"/>
    <w:rsid w:val="00F67A6C"/>
    <w:rsid w:val="00F7245F"/>
    <w:rsid w:val="00F73A20"/>
    <w:rsid w:val="00F75D19"/>
    <w:rsid w:val="00F800E5"/>
    <w:rsid w:val="00F84A87"/>
    <w:rsid w:val="00F8717D"/>
    <w:rsid w:val="00F90912"/>
    <w:rsid w:val="00F9492A"/>
    <w:rsid w:val="00F966F3"/>
    <w:rsid w:val="00FC4417"/>
    <w:rsid w:val="00FD1632"/>
    <w:rsid w:val="00FD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D0A"/>
    <w:rPr>
      <w:sz w:val="22"/>
      <w:szCs w:val="22"/>
      <w:lang w:eastAsia="en-US"/>
    </w:rPr>
  </w:style>
  <w:style w:type="character" w:styleId="a4">
    <w:name w:val="Placeholder Text"/>
    <w:basedOn w:val="a0"/>
    <w:uiPriority w:val="99"/>
    <w:semiHidden/>
    <w:rsid w:val="00901AD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0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AD9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DC3B2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1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09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1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092"/>
    <w:rPr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F73A20"/>
    <w:pPr>
      <w:ind w:left="720"/>
      <w:contextualSpacing/>
    </w:pPr>
  </w:style>
  <w:style w:type="character" w:customStyle="1" w:styleId="blk">
    <w:name w:val="blk"/>
    <w:basedOn w:val="a0"/>
    <w:rsid w:val="004F5959"/>
  </w:style>
  <w:style w:type="paragraph" w:customStyle="1" w:styleId="p22">
    <w:name w:val="p22"/>
    <w:basedOn w:val="a"/>
    <w:rsid w:val="00A24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D0A"/>
    <w:rPr>
      <w:sz w:val="22"/>
      <w:szCs w:val="22"/>
      <w:lang w:eastAsia="en-US"/>
    </w:rPr>
  </w:style>
  <w:style w:type="character" w:styleId="a4">
    <w:name w:val="Placeholder Text"/>
    <w:basedOn w:val="a0"/>
    <w:uiPriority w:val="99"/>
    <w:semiHidden/>
    <w:rsid w:val="00901AD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0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AD9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DC3B2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1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09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1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092"/>
    <w:rPr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F73A20"/>
    <w:pPr>
      <w:ind w:left="720"/>
      <w:contextualSpacing/>
    </w:pPr>
  </w:style>
  <w:style w:type="character" w:customStyle="1" w:styleId="blk">
    <w:name w:val="blk"/>
    <w:basedOn w:val="a0"/>
    <w:rsid w:val="004F5959"/>
  </w:style>
  <w:style w:type="paragraph" w:customStyle="1" w:styleId="p22">
    <w:name w:val="p22"/>
    <w:basedOn w:val="a"/>
    <w:rsid w:val="00A24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2AB28-4122-427A-A19E-E92B9CA0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Столярова Ю.В.</dc:creator>
  <cp:lastModifiedBy>Хатанзейская Ксения Алексеевна</cp:lastModifiedBy>
  <cp:revision>2</cp:revision>
  <cp:lastPrinted>2020-04-07T11:33:00Z</cp:lastPrinted>
  <dcterms:created xsi:type="dcterms:W3CDTF">2020-04-09T06:28:00Z</dcterms:created>
  <dcterms:modified xsi:type="dcterms:W3CDTF">2020-04-09T06:28:00Z</dcterms:modified>
</cp:coreProperties>
</file>