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18" w:rsidRDefault="0089317F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Обзор обобщения практики и анализа деятельности по осуществлению муниципального земельного контроля на территории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«Приморский муниципальный район»</w:t>
      </w:r>
      <w:r>
        <w:rPr>
          <w:rFonts w:ascii="Times New Roman" w:hAnsi="Times New Roman"/>
          <w:b/>
          <w:sz w:val="24"/>
          <w:szCs w:val="24"/>
        </w:rPr>
        <w:t xml:space="preserve">, с </w:t>
      </w:r>
      <w:r>
        <w:rPr>
          <w:rFonts w:ascii="Times New Roman" w:hAnsi="Times New Roman"/>
          <w:b/>
          <w:sz w:val="24"/>
          <w:szCs w:val="24"/>
        </w:rPr>
        <w:t>указанием наиболее часто встречающихся случаев нарушений обязательных требований и требований, установленных муниципальными правовыми актами, с рекомендациями по недопущению и устранению нарушений за 2020 год.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89317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>В целях совершенствования контрольной деятель</w:t>
      </w:r>
      <w:r>
        <w:rPr>
          <w:rFonts w:ascii="Times New Roman" w:hAnsi="Times New Roman"/>
          <w:sz w:val="24"/>
          <w:szCs w:val="24"/>
        </w:rPr>
        <w:t xml:space="preserve">ности, в соответствии с земельным законодательством РФ, статьей 8.2. </w:t>
      </w:r>
      <w:proofErr w:type="gramStart"/>
      <w:r>
        <w:rPr>
          <w:rFonts w:ascii="Times New Roman" w:hAnsi="Times New Roman"/>
          <w:sz w:val="24"/>
          <w:szCs w:val="24"/>
        </w:rPr>
        <w:t>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4"/>
          <w:szCs w:val="24"/>
        </w:rPr>
        <w:t>, проведения мероприятий по профилактике нарушений обязательных требований и требований, установленных муниципальными правовыми актами, Комитетом по управлению муниципальным имуществом и земельным отношениям администрации МО «Приморский муниципальный район</w:t>
      </w:r>
      <w:r>
        <w:rPr>
          <w:rFonts w:ascii="Times New Roman" w:hAnsi="Times New Roman"/>
          <w:sz w:val="24"/>
          <w:szCs w:val="24"/>
        </w:rPr>
        <w:t>» (далее – КУМИ и ЗО) проведено обобщение правоприменительной практики деятельности в сфере муниципального земельного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контроля.</w:t>
      </w:r>
    </w:p>
    <w:p w:rsidR="00B55518" w:rsidRDefault="0089317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>Целью обобщения практики и анализа деятельности является: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-профилактика нарушений обязательных требований и требований, установл</w:t>
      </w:r>
      <w:r>
        <w:rPr>
          <w:rFonts w:ascii="Times New Roman" w:hAnsi="Times New Roman"/>
          <w:sz w:val="24"/>
          <w:szCs w:val="24"/>
        </w:rPr>
        <w:t>енных муниципальными правовыми актами;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-снижение количества правонарушений;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-информирование субъектов контроля о видах правонарушений,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типичных наиболее частых, рекомендаций по их недопущению и устранению;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-информирование осуществляется посредством </w:t>
      </w:r>
      <w:r>
        <w:rPr>
          <w:rFonts w:ascii="Times New Roman" w:hAnsi="Times New Roman"/>
          <w:sz w:val="24"/>
          <w:szCs w:val="24"/>
        </w:rPr>
        <w:t xml:space="preserve">публикации на сайте муниципального образования «Приморский муниципальный район», размещением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и изменением действующих нормативных правовых актов, направлением предписаний, предостережений, разъяснительной работы и иными способами;</w:t>
      </w:r>
    </w:p>
    <w:p w:rsidR="00B55518" w:rsidRDefault="0089317F">
      <w:pPr>
        <w:pStyle w:val="Standard"/>
        <w:ind w:firstLine="708"/>
        <w:jc w:val="both"/>
      </w:pPr>
      <w:r>
        <w:rPr>
          <w:rFonts w:ascii="Times New Roman" w:hAnsi="Times New Roman"/>
          <w:sz w:val="24"/>
          <w:szCs w:val="24"/>
        </w:rPr>
        <w:t>Обобщение правоприм</w:t>
      </w:r>
      <w:r>
        <w:rPr>
          <w:rFonts w:ascii="Times New Roman" w:hAnsi="Times New Roman"/>
          <w:sz w:val="24"/>
          <w:szCs w:val="24"/>
        </w:rPr>
        <w:t>енительной практики деятельности осуществляется по результатам проведения плановых (внеплановых) документарных и выездных проверок, обследований земельных участков, анализа сведений государственного кадастра недвижимости, процессов, тенденций в сфере земел</w:t>
      </w:r>
      <w:r>
        <w:rPr>
          <w:rFonts w:ascii="Times New Roman" w:hAnsi="Times New Roman"/>
          <w:sz w:val="24"/>
          <w:szCs w:val="24"/>
        </w:rPr>
        <w:t>ьных правоотношений.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B55518">
      <w:pPr>
        <w:pStyle w:val="Standard"/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B55518" w:rsidRDefault="0089317F">
      <w:pPr>
        <w:pStyle w:val="Standard"/>
        <w:pageBreakBefore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Обязательные требования и требования, установленные муниципальными правовыми актами.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i/>
          <w:sz w:val="24"/>
          <w:szCs w:val="24"/>
        </w:rPr>
        <w:t>ЗК РФ. Статья 25. Основания возникновения прав на землю.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 Права на земельные участки, предусмотренные главами III и IV настоящего Кодекса, возник</w:t>
      </w:r>
      <w:r>
        <w:rPr>
          <w:rFonts w:ascii="Times New Roman" w:hAnsi="Times New Roman"/>
          <w:sz w:val="24"/>
          <w:szCs w:val="24"/>
        </w:rPr>
        <w:t>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 Государственная регистрация сделок с земель</w:t>
      </w:r>
      <w:r>
        <w:rPr>
          <w:rFonts w:ascii="Times New Roman" w:hAnsi="Times New Roman"/>
          <w:sz w:val="24"/>
          <w:szCs w:val="24"/>
        </w:rPr>
        <w:t>ными участками обязательна в случаях, указанных в федеральных законах.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89317F">
      <w:pPr>
        <w:pStyle w:val="Standard"/>
        <w:jc w:val="both"/>
      </w:pPr>
      <w:r>
        <w:rPr>
          <w:rFonts w:ascii="Times New Roman" w:hAnsi="Times New Roman"/>
          <w:i/>
          <w:sz w:val="24"/>
          <w:szCs w:val="24"/>
        </w:rPr>
        <w:t>ЗК РФ. Статья 26. Документы о правах на земельные участки.</w:t>
      </w:r>
    </w:p>
    <w:p w:rsidR="00B55518" w:rsidRDefault="0089317F">
      <w:pPr>
        <w:pStyle w:val="a5"/>
        <w:numPr>
          <w:ilvl w:val="0"/>
          <w:numId w:val="3"/>
        </w:numPr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Права на земельные участки, предусмотренные главами III и IV настоящего Кодекса, удостоверяются документами в порядке, </w:t>
      </w:r>
      <w:r>
        <w:rPr>
          <w:rFonts w:ascii="Times New Roman" w:hAnsi="Times New Roman"/>
          <w:sz w:val="24"/>
          <w:szCs w:val="24"/>
        </w:rPr>
        <w:t>установленном Федеральным законом "О государственной регистрации недвижимости".</w:t>
      </w:r>
    </w:p>
    <w:p w:rsidR="00B55518" w:rsidRDefault="0089317F">
      <w:pPr>
        <w:pStyle w:val="a5"/>
        <w:numPr>
          <w:ilvl w:val="0"/>
          <w:numId w:val="2"/>
        </w:numPr>
        <w:ind w:left="0"/>
        <w:jc w:val="both"/>
      </w:pPr>
      <w:r>
        <w:rPr>
          <w:rFonts w:ascii="Times New Roman" w:hAnsi="Times New Roman"/>
          <w:sz w:val="24"/>
          <w:szCs w:val="24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</w:t>
      </w:r>
      <w:r>
        <w:rPr>
          <w:rFonts w:ascii="Times New Roman" w:hAnsi="Times New Roman"/>
          <w:sz w:val="24"/>
          <w:szCs w:val="24"/>
        </w:rPr>
        <w:t>нной регистрации, за исключением случаев, установленных федеральными законами.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  <w:u w:val="single"/>
        </w:rPr>
        <w:t>Все без исключения граждане, индивидуальные предприниматели, юридические лица, органы местного самоуправления, органы государственной власти, правообладатели земельных участков</w:t>
      </w:r>
      <w:r>
        <w:rPr>
          <w:rFonts w:ascii="Times New Roman" w:hAnsi="Times New Roman"/>
          <w:sz w:val="24"/>
          <w:szCs w:val="24"/>
          <w:u w:val="single"/>
        </w:rPr>
        <w:t xml:space="preserve"> и объектов недвижимости на них (индивидуальные жилые дома, строения здания, помещения и иные объекты) обязаны осуществить государственную регистрацию права на указанные объекты недвижимости.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89317F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Обязанности собственников земельных участков и лиц, не являющих</w:t>
      </w:r>
      <w:r>
        <w:rPr>
          <w:rFonts w:ascii="Times New Roman" w:hAnsi="Times New Roman"/>
          <w:b/>
          <w:sz w:val="24"/>
          <w:szCs w:val="24"/>
        </w:rPr>
        <w:t>ся собственниками земельных участков.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i/>
          <w:sz w:val="24"/>
          <w:szCs w:val="24"/>
        </w:rPr>
        <w:t>ЗК РФ, Статья 42. Обязанности собственников земельных участков и лиц, не являющихся собственниками земельных участков, по использованию земельных участков.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Собственники земельных участков и лица, не являющиеся собствен</w:t>
      </w:r>
      <w:r>
        <w:rPr>
          <w:rFonts w:ascii="Times New Roman" w:hAnsi="Times New Roman"/>
          <w:sz w:val="24"/>
          <w:szCs w:val="24"/>
        </w:rPr>
        <w:t>никами земельных участков, обязаны: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- сохранять межевые, геодезические и другие </w:t>
      </w:r>
      <w:r>
        <w:rPr>
          <w:rFonts w:ascii="Times New Roman" w:hAnsi="Times New Roman"/>
          <w:sz w:val="24"/>
          <w:szCs w:val="24"/>
        </w:rPr>
        <w:t>специальные знаки, установленные на земельных участках в соответствии с законодательством;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lastRenderedPageBreak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- своевременно приступать к </w:t>
      </w:r>
      <w:r>
        <w:rPr>
          <w:rFonts w:ascii="Times New Roman" w:hAnsi="Times New Roman"/>
          <w:sz w:val="24"/>
          <w:szCs w:val="24"/>
        </w:rPr>
        <w:t>использованию земельных участков в случаях, если сроки освоения земельных участков предусмотрены договорами;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 своевременно производить платежи за землю;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соблюдать при использовании земельных участков требования градостроительных регламентов, строительных,</w:t>
      </w:r>
      <w:r>
        <w:rPr>
          <w:rFonts w:ascii="Times New Roman" w:hAnsi="Times New Roman"/>
          <w:sz w:val="24"/>
          <w:szCs w:val="24"/>
        </w:rPr>
        <w:t xml:space="preserve"> экологических,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гигиенических, противопожарных и иных правил, нормативов;</w:t>
      </w:r>
    </w:p>
    <w:p w:rsidR="00B55518" w:rsidRDefault="0089317F">
      <w:pPr>
        <w:pStyle w:val="Standard"/>
        <w:jc w:val="both"/>
      </w:pPr>
      <w:r>
        <w:rPr>
          <w:rFonts w:ascii="Times New Roman" w:eastAsia="Arial" w:hAnsi="Times New Roman" w:cs="Arial"/>
          <w:sz w:val="24"/>
          <w:szCs w:val="24"/>
        </w:rPr>
        <w:t>-не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B55518" w:rsidRDefault="0089317F">
      <w:pPr>
        <w:pStyle w:val="Standard"/>
        <w:autoSpaceDE w:val="0"/>
        <w:spacing w:before="200" w:after="0"/>
        <w:jc w:val="both"/>
      </w:pPr>
      <w:proofErr w:type="gramStart"/>
      <w:r>
        <w:rPr>
          <w:rFonts w:ascii="Times New Roman" w:eastAsia="Arial" w:hAnsi="Times New Roman" w:cs="Arial"/>
          <w:sz w:val="24"/>
          <w:szCs w:val="24"/>
        </w:rPr>
        <w:t xml:space="preserve">-не препятствовать организации - </w:t>
      </w:r>
      <w:r>
        <w:rPr>
          <w:rFonts w:ascii="Times New Roman" w:eastAsia="Arial" w:hAnsi="Times New Roman" w:cs="Arial"/>
          <w:sz w:val="24"/>
          <w:szCs w:val="24"/>
        </w:rPr>
        <w:t>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</w:t>
      </w:r>
      <w:r>
        <w:rPr>
          <w:rFonts w:ascii="Times New Roman" w:eastAsia="Arial" w:hAnsi="Times New Roman" w:cs="Arial"/>
          <w:sz w:val="24"/>
          <w:szCs w:val="24"/>
        </w:rPr>
        <w:t xml:space="preserve">истемы газоснабжения, нефтепроводов и нефтепродуктопроводов, </w:t>
      </w:r>
      <w:proofErr w:type="spellStart"/>
      <w:r>
        <w:rPr>
          <w:rFonts w:ascii="Times New Roman" w:eastAsia="Arial" w:hAnsi="Times New Roman" w:cs="Arial"/>
          <w:sz w:val="24"/>
          <w:szCs w:val="24"/>
        </w:rPr>
        <w:t>аммиакопроводов</w:t>
      </w:r>
      <w:proofErr w:type="spellEnd"/>
      <w:r>
        <w:rPr>
          <w:rFonts w:ascii="Times New Roman" w:eastAsia="Arial" w:hAnsi="Times New Roman" w:cs="Arial"/>
          <w:sz w:val="24"/>
          <w:szCs w:val="24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B55518" w:rsidRDefault="00B55518">
      <w:pPr>
        <w:pStyle w:val="Standard"/>
        <w:jc w:val="both"/>
      </w:pP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 выполнять иные требования, предусмотренные настоящим Кодексом, федеральн</w:t>
      </w:r>
      <w:r>
        <w:rPr>
          <w:rFonts w:ascii="Times New Roman" w:hAnsi="Times New Roman"/>
          <w:sz w:val="24"/>
          <w:szCs w:val="24"/>
        </w:rPr>
        <w:t>ыми законами.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89317F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Ответственность за земельные правонарушения.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i/>
          <w:sz w:val="24"/>
          <w:szCs w:val="24"/>
        </w:rPr>
        <w:t>ЗК РФ, Статья 74. Административная и уголовная ответственность за земельные правонарушения.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 Лица, виновные в совершении земельных правонарушений, несут административную или уголовную ответстве</w:t>
      </w:r>
      <w:r>
        <w:rPr>
          <w:rFonts w:ascii="Times New Roman" w:hAnsi="Times New Roman"/>
          <w:sz w:val="24"/>
          <w:szCs w:val="24"/>
        </w:rPr>
        <w:t>нность в порядке, установленном законодательством.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</w:t>
      </w:r>
      <w:r>
        <w:rPr>
          <w:rFonts w:ascii="Times New Roman" w:hAnsi="Times New Roman"/>
          <w:sz w:val="24"/>
          <w:szCs w:val="24"/>
        </w:rPr>
        <w:t>местить причиненный ими вред.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89317F">
      <w:pPr>
        <w:pStyle w:val="Standard"/>
        <w:jc w:val="both"/>
      </w:pPr>
      <w:r>
        <w:rPr>
          <w:rFonts w:ascii="Times New Roman" w:hAnsi="Times New Roman"/>
          <w:i/>
          <w:sz w:val="24"/>
          <w:szCs w:val="24"/>
        </w:rPr>
        <w:t>ЗК РФ, Статья 75. Дисциплинарная ответственность за земельные правонарушения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Должностные лица и работники организации, виновные в совершении земельных правонарушений, несут дисциплинарную ответственность в случаях, если в </w:t>
      </w:r>
      <w:r>
        <w:rPr>
          <w:rFonts w:ascii="Times New Roman" w:hAnsi="Times New Roman"/>
          <w:sz w:val="24"/>
          <w:szCs w:val="24"/>
        </w:rPr>
        <w:t xml:space="preserve">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</w:t>
      </w:r>
      <w:r>
        <w:rPr>
          <w:rFonts w:ascii="Times New Roman" w:hAnsi="Times New Roman"/>
          <w:sz w:val="24"/>
          <w:szCs w:val="24"/>
        </w:rPr>
        <w:lastRenderedPageBreak/>
        <w:t>загрязнен</w:t>
      </w:r>
      <w:r>
        <w:rPr>
          <w:rFonts w:ascii="Times New Roman" w:hAnsi="Times New Roman"/>
          <w:sz w:val="24"/>
          <w:szCs w:val="24"/>
        </w:rPr>
        <w:t>ие химическими и радиоактивными веществами, производственными отходами и сточными водами.</w:t>
      </w:r>
      <w:proofErr w:type="gramEnd"/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Порядок привлечения к дисциплинарной ответственности определяется трудовым законодательством, законодательством о государственной и муниципальной службе, законодат</w:t>
      </w:r>
      <w:r>
        <w:rPr>
          <w:rFonts w:ascii="Times New Roman" w:hAnsi="Times New Roman"/>
          <w:sz w:val="24"/>
          <w:szCs w:val="24"/>
        </w:rPr>
        <w:t>ельством о дисциплинарной ответственности глав администраций,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89317F">
      <w:pPr>
        <w:pStyle w:val="Standard"/>
        <w:jc w:val="both"/>
      </w:pPr>
      <w:r>
        <w:rPr>
          <w:rFonts w:ascii="Times New Roman" w:hAnsi="Times New Roman"/>
          <w:i/>
          <w:sz w:val="24"/>
          <w:szCs w:val="24"/>
        </w:rPr>
        <w:t>ЗК РФ, Статья 76. Возмещение вре</w:t>
      </w:r>
      <w:r>
        <w:rPr>
          <w:rFonts w:ascii="Times New Roman" w:hAnsi="Times New Roman"/>
          <w:i/>
          <w:sz w:val="24"/>
          <w:szCs w:val="24"/>
        </w:rPr>
        <w:t>да, причиненного земельными правонарушениями.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 Самовольно занятые земельные участки возвращаются их собственникам, </w:t>
      </w:r>
      <w:r>
        <w:rPr>
          <w:rFonts w:ascii="Times New Roman" w:hAnsi="Times New Roman"/>
          <w:sz w:val="24"/>
          <w:szCs w:val="24"/>
        </w:rPr>
        <w:t>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 Приведение земельных участк</w:t>
      </w:r>
      <w:r>
        <w:rPr>
          <w:rFonts w:ascii="Times New Roman" w:hAnsi="Times New Roman"/>
          <w:sz w:val="24"/>
          <w:szCs w:val="24"/>
        </w:rPr>
        <w:t>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</w:t>
      </w:r>
      <w:r>
        <w:rPr>
          <w:rFonts w:ascii="Times New Roman" w:hAnsi="Times New Roman"/>
          <w:sz w:val="24"/>
          <w:szCs w:val="24"/>
        </w:rPr>
        <w:t>ществляется юридическими лицами и гражданами, виновными в указанных земельных правонарушениях, или за их счет.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Принудительное прекращение прав на земельный участок не освобождает от предусмотренной настоящей статьей обязанности по возмещению причиненног</w:t>
      </w:r>
      <w:r>
        <w:rPr>
          <w:rFonts w:ascii="Times New Roman" w:hAnsi="Times New Roman"/>
          <w:sz w:val="24"/>
          <w:szCs w:val="24"/>
        </w:rPr>
        <w:t>о земельными правонарушениями вреда.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89317F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Типичные, наиболее частые нарушения земельного законодательства, выявленные при осуществлении мероприятий муниципального земельного контроля в 2020 году: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Самовольное занятие земельного участка или части земельного у</w:t>
      </w:r>
      <w:r>
        <w:rPr>
          <w:rFonts w:ascii="Times New Roman" w:hAnsi="Times New Roman"/>
          <w:sz w:val="24"/>
          <w:szCs w:val="24"/>
        </w:rPr>
        <w:t>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- статья 7.1. КоАП РФ.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Квалифицирующими признаками являются:</w:t>
      </w:r>
    </w:p>
    <w:p w:rsidR="00B55518" w:rsidRDefault="0089317F">
      <w:pPr>
        <w:pStyle w:val="Standard"/>
        <w:jc w:val="both"/>
      </w:pPr>
      <w:proofErr w:type="gramStart"/>
      <w:r>
        <w:rPr>
          <w:rFonts w:ascii="Times New Roman" w:hAnsi="Times New Roman"/>
          <w:sz w:val="24"/>
          <w:szCs w:val="24"/>
        </w:rPr>
        <w:t>- использование земельного участк</w:t>
      </w:r>
      <w:r>
        <w:rPr>
          <w:rFonts w:ascii="Times New Roman" w:hAnsi="Times New Roman"/>
          <w:sz w:val="24"/>
          <w:szCs w:val="24"/>
        </w:rPr>
        <w:t>а (части) без оформленных в установленном порядке правоустанавливающих документов: отсутствие документов, предусмотренных федеральным законом, а также других документов, которые подтверждают наличие, возникновение, переход, прекращение права или ограничени</w:t>
      </w:r>
      <w:r>
        <w:rPr>
          <w:rFonts w:ascii="Times New Roman" w:hAnsi="Times New Roman"/>
          <w:sz w:val="24"/>
          <w:szCs w:val="24"/>
        </w:rPr>
        <w:t xml:space="preserve">е права и обременение объекта недвижимости в соответствии с законодательством, отсутствие договора, свидетельства о праве на наследство, вступившего в законную силу судебного акта, акта </w:t>
      </w:r>
      <w:r>
        <w:rPr>
          <w:rFonts w:ascii="Times New Roman" w:hAnsi="Times New Roman"/>
          <w:sz w:val="24"/>
          <w:szCs w:val="24"/>
        </w:rPr>
        <w:lastRenderedPageBreak/>
        <w:t>изданного уполномоченными органами государственной власти или органами</w:t>
      </w:r>
      <w:r>
        <w:rPr>
          <w:rFonts w:ascii="Times New Roman" w:hAnsi="Times New Roman"/>
          <w:sz w:val="24"/>
          <w:szCs w:val="24"/>
        </w:rPr>
        <w:t xml:space="preserve"> местного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самоуправления.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 самовольное использование дополнительного участка за границами отведенного земельного участка, из земель неразграниченной государственной и муниципальной собственности.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- любое строительство, ограждение, использование в тех или </w:t>
      </w:r>
      <w:r>
        <w:rPr>
          <w:rFonts w:ascii="Times New Roman" w:hAnsi="Times New Roman"/>
          <w:sz w:val="24"/>
          <w:szCs w:val="24"/>
        </w:rPr>
        <w:t>иных целях без оформленных в установленном порядке прав на данный участок на землях неразграниченной государственной и муниципальной собственности.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КУМИ и ЗО администрации МО «Приморский муниципальный район» составлены и направлены в орган государственного</w:t>
      </w:r>
      <w:r>
        <w:rPr>
          <w:rFonts w:ascii="Times New Roman" w:hAnsi="Times New Roman"/>
          <w:sz w:val="24"/>
          <w:szCs w:val="24"/>
        </w:rPr>
        <w:t xml:space="preserve"> земельного надзора материалы в отношении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граждан по признакам нарушений статьи 7.1 Кодекса РФ об административных правонарушениях.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Использование земельного участка не по целевому назначению в соответствии с его принадлежностью к той или иной </w:t>
      </w:r>
      <w:r>
        <w:rPr>
          <w:rFonts w:ascii="Times New Roman" w:hAnsi="Times New Roman"/>
          <w:sz w:val="24"/>
          <w:szCs w:val="24"/>
        </w:rPr>
        <w:t>категории земель и (или) разрешенным использованием,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</w:t>
      </w:r>
      <w:r>
        <w:rPr>
          <w:rFonts w:ascii="Times New Roman" w:hAnsi="Times New Roman"/>
          <w:sz w:val="24"/>
          <w:szCs w:val="24"/>
        </w:rPr>
        <w:t>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срока, установленного указанным Федеральным законом - статья 8.8. КоАП РФ.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Квалифицирующими признаками явля</w:t>
      </w:r>
      <w:r>
        <w:rPr>
          <w:rFonts w:ascii="Times New Roman" w:hAnsi="Times New Roman"/>
          <w:sz w:val="24"/>
          <w:szCs w:val="24"/>
        </w:rPr>
        <w:t>ются: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-использование земельного участка не по целевому назначению и виду разрешенного использования;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 неиспользование земельного участка из земель сельскохозяйственного назначения, оборот которого регулируется Федеральным законом от 24 июля 2002 года N 10</w:t>
      </w:r>
      <w:r>
        <w:rPr>
          <w:rFonts w:ascii="Times New Roman" w:hAnsi="Times New Roman"/>
          <w:sz w:val="24"/>
          <w:szCs w:val="24"/>
        </w:rPr>
        <w:t>1-ФЗ "Об обороте земель сельскохозяйственного назначения"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КУМИ и ЗО администрации МО «Приморский муниципальный район» составлены и направлены в орган государственного земельного надзора материалы в отношении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граждан,  по признакам нарушений статьи 8.8. </w:t>
      </w:r>
      <w:r>
        <w:rPr>
          <w:rFonts w:ascii="Times New Roman" w:hAnsi="Times New Roman"/>
          <w:sz w:val="24"/>
          <w:szCs w:val="24"/>
        </w:rPr>
        <w:t>КоАП РФ, 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Невыполнение в срок законного предписания должностного лица, осуществляющего муниципальный контроль – ст.19.5 КоАП РФ. Материалы переданы в суд в отношении 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физических лиц.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Использование земельных участков в соответствии с их целевым назн</w:t>
      </w:r>
      <w:r>
        <w:rPr>
          <w:rFonts w:ascii="Times New Roman" w:hAnsi="Times New Roman"/>
          <w:sz w:val="24"/>
          <w:szCs w:val="24"/>
        </w:rPr>
        <w:t>ачением способами, которые не должны наносить вред окружающей среде, в том числе земле как природному объекту – статья 42 ЗК РФ.</w:t>
      </w:r>
    </w:p>
    <w:p w:rsidR="00B55518" w:rsidRDefault="00B55518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B55518" w:rsidRDefault="00B55518">
      <w:pPr>
        <w:pStyle w:val="Standard"/>
        <w:spacing w:after="160" w:line="254" w:lineRule="auto"/>
        <w:rPr>
          <w:rFonts w:ascii="Times New Roman" w:hAnsi="Times New Roman"/>
          <w:b/>
          <w:sz w:val="24"/>
          <w:szCs w:val="24"/>
        </w:rPr>
      </w:pPr>
    </w:p>
    <w:p w:rsidR="00B55518" w:rsidRDefault="0089317F">
      <w:pPr>
        <w:pStyle w:val="Standard"/>
        <w:pageBreakBefore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Правоприменительная практика.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Правоприменительная практика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обязательных требований и требований, </w:t>
      </w:r>
      <w:r>
        <w:rPr>
          <w:rFonts w:ascii="Times New Roman" w:hAnsi="Times New Roman"/>
          <w:sz w:val="24"/>
          <w:szCs w:val="24"/>
        </w:rPr>
        <w:t>установленных муниципальными правовыми актами заключается в применении всех предусмотренных законодательством мер воздействия к правонарушителям, а именно: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-направление материалов проверок (обследований) в органы государственного земельного надзора для воз</w:t>
      </w:r>
      <w:r>
        <w:rPr>
          <w:rFonts w:ascii="Times New Roman" w:hAnsi="Times New Roman"/>
          <w:sz w:val="24"/>
          <w:szCs w:val="24"/>
        </w:rPr>
        <w:t>буждения административного производства;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-направление материалов в органы прокуратуры;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-направление материалов в правоохранительные органы;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-направление материалов в суд по устранению правонарушений,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взысканию сумм неосновательного обогащения;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-напр</w:t>
      </w:r>
      <w:r>
        <w:rPr>
          <w:rFonts w:ascii="Times New Roman" w:hAnsi="Times New Roman"/>
          <w:sz w:val="24"/>
          <w:szCs w:val="24"/>
        </w:rPr>
        <w:t>авление предписаний, предостережений, писем о недопустимости нарушений и их устранении;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-профилактике правонарушений;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-в рамках полномочий принятие решений по определению и выбору мер ответственности к виновному лицу, с учетом малозначительности правонаруш</w:t>
      </w:r>
      <w:r>
        <w:rPr>
          <w:rFonts w:ascii="Times New Roman" w:hAnsi="Times New Roman"/>
          <w:sz w:val="24"/>
          <w:szCs w:val="24"/>
        </w:rPr>
        <w:t>ений;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Рекомендации в отношении мер и действий, принимаемых правообладателями земельных участков в целях недопущения правонарушений и их устранения;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 - своевременно оформлять права на земельный участок в установленном законодательством порядке, использовать</w:t>
      </w:r>
      <w:r>
        <w:rPr>
          <w:rFonts w:ascii="Times New Roman" w:hAnsi="Times New Roman"/>
          <w:sz w:val="24"/>
          <w:szCs w:val="24"/>
        </w:rPr>
        <w:t xml:space="preserve"> земельный участок исключительно при условии наличия, возникновения, перехода права на земельный участок;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   - своевременно осуществлять государственную регистрацию права, как на земельный участок, так и на объекты недвижимости на нем;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 исключить самоволь</w:t>
      </w:r>
      <w:r>
        <w:rPr>
          <w:rFonts w:ascii="Times New Roman" w:hAnsi="Times New Roman"/>
          <w:sz w:val="24"/>
          <w:szCs w:val="24"/>
        </w:rPr>
        <w:t>ное использование земельных участков;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 не допускать порчу и загрязнение земель, как природного ресурса;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 своевременно заключать договоры купли-продажи земельного участка в случаях установленных законодательством;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 -обеспечивать своевременный возврат земе</w:t>
      </w:r>
      <w:r>
        <w:rPr>
          <w:rFonts w:ascii="Times New Roman" w:hAnsi="Times New Roman"/>
          <w:sz w:val="24"/>
          <w:szCs w:val="24"/>
        </w:rPr>
        <w:t>льных участков по истечению срока аренды;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-своевременно уплачивать земельный налог и аренду землю;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-соблюдать сроки и условия использования земельных участков в случаях, установленных законодательством;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 соблюдать границы отвода земельного участка;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-испол</w:t>
      </w:r>
      <w:r>
        <w:rPr>
          <w:rFonts w:ascii="Times New Roman" w:hAnsi="Times New Roman"/>
          <w:sz w:val="24"/>
          <w:szCs w:val="24"/>
        </w:rPr>
        <w:t>ьзовать земельные участки в соответствии назначением и видом разрешенного использования;</w:t>
      </w:r>
    </w:p>
    <w:p w:rsidR="00B55518" w:rsidRDefault="0089317F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lastRenderedPageBreak/>
        <w:t>- своевременно реагировать на предостережения и предписания органа муниципального контроля в отношении состояния, порядка и законности и земельных участков.</w:t>
      </w:r>
    </w:p>
    <w:p w:rsidR="00B55518" w:rsidRDefault="00B55518">
      <w:pPr>
        <w:pStyle w:val="Standard"/>
      </w:pPr>
    </w:p>
    <w:sectPr w:rsidR="00B5551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7F" w:rsidRDefault="0089317F">
      <w:r>
        <w:separator/>
      </w:r>
    </w:p>
  </w:endnote>
  <w:endnote w:type="continuationSeparator" w:id="0">
    <w:p w:rsidR="0089317F" w:rsidRDefault="0089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7F" w:rsidRDefault="0089317F">
      <w:r>
        <w:rPr>
          <w:color w:val="000000"/>
        </w:rPr>
        <w:separator/>
      </w:r>
    </w:p>
  </w:footnote>
  <w:footnote w:type="continuationSeparator" w:id="0">
    <w:p w:rsidR="0089317F" w:rsidRDefault="0089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127"/>
    <w:multiLevelType w:val="multilevel"/>
    <w:tmpl w:val="DA92CE3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721E26A1"/>
    <w:multiLevelType w:val="multilevel"/>
    <w:tmpl w:val="659EE0D8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5518"/>
    <w:rsid w:val="001F7590"/>
    <w:rsid w:val="0089317F"/>
    <w:rsid w:val="00B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Афанасова Марина Викторовна</dc:creator>
  <cp:lastModifiedBy>Хатанзейская Ксения Алексеевна</cp:lastModifiedBy>
  <cp:revision>1</cp:revision>
  <cp:lastPrinted>2019-12-23T12:07:00Z</cp:lastPrinted>
  <dcterms:created xsi:type="dcterms:W3CDTF">2019-12-23T12:02:00Z</dcterms:created>
  <dcterms:modified xsi:type="dcterms:W3CDTF">2020-11-26T09:19:00Z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