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4F" w:rsidRPr="007C4151" w:rsidRDefault="00DC4B4F" w:rsidP="00E2109E">
      <w:pPr>
        <w:pStyle w:val="BodyText"/>
        <w:rPr>
          <w:sz w:val="28"/>
        </w:rPr>
      </w:pPr>
      <w:r w:rsidRPr="007C4151">
        <w:rPr>
          <w:sz w:val="28"/>
        </w:rPr>
        <w:t>Положение о конкурсе</w:t>
      </w:r>
    </w:p>
    <w:p w:rsidR="00DC4B4F" w:rsidRPr="007C4151" w:rsidRDefault="00DC4B4F" w:rsidP="00E2109E">
      <w:pPr>
        <w:pStyle w:val="BodyText"/>
        <w:rPr>
          <w:sz w:val="28"/>
        </w:rPr>
      </w:pPr>
      <w:r w:rsidRPr="007C4151">
        <w:rPr>
          <w:sz w:val="28"/>
        </w:rPr>
        <w:t xml:space="preserve">«Лучший ТОС </w:t>
      </w:r>
      <w:r>
        <w:rPr>
          <w:sz w:val="28"/>
        </w:rPr>
        <w:t>Приморского района</w:t>
      </w:r>
      <w:r w:rsidRPr="007C4151">
        <w:rPr>
          <w:sz w:val="28"/>
        </w:rPr>
        <w:t>»</w:t>
      </w:r>
    </w:p>
    <w:p w:rsidR="00DC4B4F" w:rsidRPr="007C4151" w:rsidRDefault="00DC4B4F" w:rsidP="00E2109E">
      <w:pPr>
        <w:jc w:val="center"/>
        <w:rPr>
          <w:b/>
          <w:bCs/>
          <w:sz w:val="28"/>
        </w:rPr>
      </w:pPr>
    </w:p>
    <w:p w:rsidR="00DC4B4F" w:rsidRPr="00BE39F8" w:rsidRDefault="00DC4B4F" w:rsidP="00E2109E">
      <w:pPr>
        <w:jc w:val="center"/>
        <w:rPr>
          <w:rFonts w:ascii="Times New Roman" w:hAnsi="Times New Roman" w:cs="Times New Roman"/>
          <w:bCs/>
          <w:sz w:val="28"/>
        </w:rPr>
      </w:pPr>
      <w:smartTag w:uri="urn:schemas-microsoft-com:office:smarttags" w:element="place">
        <w:r w:rsidRPr="00BE39F8">
          <w:rPr>
            <w:rFonts w:ascii="Times New Roman" w:hAnsi="Times New Roman" w:cs="Times New Roman"/>
            <w:bCs/>
            <w:sz w:val="28"/>
            <w:lang w:val="en-US"/>
          </w:rPr>
          <w:t>I</w:t>
        </w:r>
        <w:r w:rsidRPr="00BE39F8">
          <w:rPr>
            <w:rFonts w:ascii="Times New Roman" w:hAnsi="Times New Roman" w:cs="Times New Roman"/>
            <w:bCs/>
            <w:sz w:val="28"/>
          </w:rPr>
          <w:t>.</w:t>
        </w:r>
      </w:smartTag>
      <w:r w:rsidRPr="00BE39F8">
        <w:rPr>
          <w:rFonts w:ascii="Times New Roman" w:hAnsi="Times New Roman" w:cs="Times New Roman"/>
          <w:bCs/>
          <w:sz w:val="28"/>
        </w:rPr>
        <w:t xml:space="preserve"> Общие положения</w:t>
      </w:r>
    </w:p>
    <w:p w:rsidR="00DC4B4F" w:rsidRPr="007C4151" w:rsidRDefault="00DC4B4F" w:rsidP="00E210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numPr>
          <w:ilvl w:val="0"/>
          <w:numId w:val="1"/>
        </w:numPr>
        <w:tabs>
          <w:tab w:val="clear" w:pos="1557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«Лучший  ТОС  </w:t>
      </w:r>
      <w:r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7C4151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онкурс).</w:t>
      </w:r>
    </w:p>
    <w:p w:rsidR="00DC4B4F" w:rsidRPr="00050688" w:rsidRDefault="00DC4B4F" w:rsidP="00E2109E">
      <w:pPr>
        <w:pStyle w:val="ConsPlusNormal"/>
        <w:widowControl/>
        <w:numPr>
          <w:ilvl w:val="0"/>
          <w:numId w:val="1"/>
        </w:numPr>
        <w:tabs>
          <w:tab w:val="clear" w:pos="1557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8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688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«Приморский муниципальный район»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688">
        <w:rPr>
          <w:rFonts w:ascii="Times New Roman" w:hAnsi="Times New Roman" w:cs="Times New Roman"/>
          <w:sz w:val="28"/>
          <w:szCs w:val="28"/>
        </w:rPr>
        <w:t>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1"/>
        </w:numPr>
        <w:tabs>
          <w:tab w:val="clear" w:pos="1557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8">
        <w:rPr>
          <w:rFonts w:ascii="Times New Roman" w:hAnsi="Times New Roman" w:cs="Times New Roman"/>
          <w:sz w:val="28"/>
          <w:szCs w:val="28"/>
        </w:rPr>
        <w:t xml:space="preserve">Цели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0688">
        <w:rPr>
          <w:rFonts w:ascii="Times New Roman" w:hAnsi="Times New Roman" w:cs="Times New Roman"/>
          <w:sz w:val="28"/>
          <w:szCs w:val="28"/>
        </w:rPr>
        <w:t>онкурса: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повышение эффективности работы территориального общественного самоуправления;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Приморского муниципального района</w:t>
      </w:r>
      <w:r w:rsidRPr="007C4151">
        <w:rPr>
          <w:rFonts w:ascii="Times New Roman" w:hAnsi="Times New Roman" w:cs="Times New Roman"/>
          <w:sz w:val="28"/>
          <w:szCs w:val="28"/>
        </w:rPr>
        <w:t>.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1"/>
        </w:numPr>
        <w:tabs>
          <w:tab w:val="clear" w:pos="1557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онкурса: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выявление ТОС, добившихся наилучших результатов в самоорганизации граждан по месту жительства для решения вопросов местного значения;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поощрение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C4151">
        <w:rPr>
          <w:rFonts w:ascii="Times New Roman" w:hAnsi="Times New Roman" w:cs="Times New Roman"/>
          <w:sz w:val="28"/>
          <w:szCs w:val="28"/>
        </w:rPr>
        <w:t>, принимающих активное участие в территориальном общественном самоуправлении;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выявление и распространение положительного опыта ТОС.</w:t>
      </w:r>
    </w:p>
    <w:p w:rsidR="00DC4B4F" w:rsidRPr="007C4151" w:rsidRDefault="00DC4B4F" w:rsidP="00E21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II. Условия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онкурсе</w:t>
      </w:r>
    </w:p>
    <w:p w:rsidR="00DC4B4F" w:rsidRPr="007C4151" w:rsidRDefault="00DC4B4F" w:rsidP="00E210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415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7C4151">
        <w:rPr>
          <w:rFonts w:ascii="Times New Roman" w:hAnsi="Times New Roman" w:cs="Times New Roman"/>
          <w:sz w:val="28"/>
          <w:szCs w:val="28"/>
        </w:rPr>
        <w:t xml:space="preserve">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7C4151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415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415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Приморского района, реализовавшие проекты в текущем году</w:t>
      </w:r>
      <w:r w:rsidRPr="007C4151">
        <w:rPr>
          <w:rFonts w:ascii="Times New Roman" w:hAnsi="Times New Roman" w:cs="Times New Roman"/>
          <w:sz w:val="28"/>
          <w:szCs w:val="28"/>
        </w:rPr>
        <w:t xml:space="preserve"> (далее – Участники), представившие заявки на участие в конкурсе (далее – заявки).</w:t>
      </w:r>
    </w:p>
    <w:p w:rsidR="00DC4B4F" w:rsidRDefault="00DC4B4F" w:rsidP="00E210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Обязательное условие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онкурсе: заявка должна быть оформлена в соответствии со специально разработанной формой (Приложение № 1 к настоящему Положению).</w:t>
      </w:r>
    </w:p>
    <w:p w:rsidR="00DC4B4F" w:rsidRDefault="00DC4B4F" w:rsidP="00E210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4B4F" w:rsidRDefault="00DC4B4F" w:rsidP="00E210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151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</w:t>
      </w:r>
    </w:p>
    <w:p w:rsidR="00DC4B4F" w:rsidRPr="007C4151" w:rsidRDefault="00DC4B4F" w:rsidP="00E210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B4F" w:rsidRDefault="00DC4B4F" w:rsidP="00E2109E">
      <w:pPr>
        <w:pStyle w:val="ConsPlusNormal"/>
        <w:widowControl/>
        <w:numPr>
          <w:ilvl w:val="0"/>
          <w:numId w:val="2"/>
        </w:numPr>
        <w:tabs>
          <w:tab w:val="clear" w:pos="107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CD">
        <w:rPr>
          <w:rFonts w:ascii="Times New Roman" w:hAnsi="Times New Roman" w:cs="Times New Roman"/>
          <w:sz w:val="28"/>
          <w:szCs w:val="28"/>
        </w:rPr>
        <w:t>Конкурс считается объявленным со дня публикации информационного сообщения о начале проведения Конкурса в сетевом издании «Официальный интернет – портал «Вестник Приморского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B4F" w:rsidRPr="00050688" w:rsidRDefault="00DC4B4F" w:rsidP="00E2109E">
      <w:pPr>
        <w:pStyle w:val="ConsPlusNormal"/>
        <w:widowControl/>
        <w:numPr>
          <w:ilvl w:val="0"/>
          <w:numId w:val="2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68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5068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B4F" w:rsidRPr="007344D1" w:rsidRDefault="00DC4B4F" w:rsidP="00E2109E">
      <w:pPr>
        <w:pStyle w:val="ConsPlusNormal"/>
        <w:widowControl/>
        <w:numPr>
          <w:ilvl w:val="0"/>
          <w:numId w:val="2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4D1">
        <w:rPr>
          <w:rFonts w:ascii="Times New Roman" w:hAnsi="Times New Roman" w:cs="Times New Roman"/>
          <w:sz w:val="28"/>
          <w:szCs w:val="28"/>
        </w:rPr>
        <w:t xml:space="preserve">Прием и регистрацию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44D1">
        <w:rPr>
          <w:rFonts w:ascii="Times New Roman" w:hAnsi="Times New Roman" w:cs="Times New Roman"/>
          <w:sz w:val="28"/>
          <w:szCs w:val="28"/>
        </w:rPr>
        <w:t xml:space="preserve">онкурсе осуществляет конкурсная комиссия. Срок окончания приема заявок определен </w:t>
      </w:r>
      <w:r>
        <w:rPr>
          <w:rFonts w:ascii="Times New Roman" w:hAnsi="Times New Roman" w:cs="Times New Roman"/>
          <w:sz w:val="28"/>
          <w:szCs w:val="28"/>
        </w:rPr>
        <w:t xml:space="preserve">в п.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05B0">
        <w:rPr>
          <w:rFonts w:ascii="Times New Roman" w:hAnsi="Times New Roman" w:cs="Times New Roman"/>
          <w:sz w:val="28"/>
          <w:szCs w:val="28"/>
        </w:rPr>
        <w:t xml:space="preserve"> </w:t>
      </w:r>
      <w:r w:rsidRPr="007344D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C4B4F" w:rsidRPr="00F02007" w:rsidRDefault="00DC4B4F" w:rsidP="00E2109E">
      <w:pPr>
        <w:pStyle w:val="ConsPlusNormal"/>
        <w:widowControl/>
        <w:numPr>
          <w:ilvl w:val="0"/>
          <w:numId w:val="2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07">
        <w:rPr>
          <w:rFonts w:ascii="Times New Roman" w:hAnsi="Times New Roman" w:cs="Times New Roman"/>
          <w:sz w:val="28"/>
          <w:szCs w:val="28"/>
        </w:rPr>
        <w:t>Конкурсная комиссия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007">
        <w:rPr>
          <w:rFonts w:ascii="Times New Roman" w:hAnsi="Times New Roman" w:cs="Times New Roman"/>
          <w:sz w:val="28"/>
          <w:szCs w:val="28"/>
        </w:rPr>
        <w:t xml:space="preserve">т экспертную оценку заявок, представленных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00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, и определяет победителей в соответствии с функциями определенными в п. 3 - 6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05B0">
        <w:rPr>
          <w:rFonts w:ascii="Times New Roman" w:hAnsi="Times New Roman" w:cs="Times New Roman"/>
          <w:sz w:val="28"/>
          <w:szCs w:val="28"/>
        </w:rPr>
        <w:t xml:space="preserve"> </w:t>
      </w:r>
      <w:r w:rsidRPr="007344D1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Материалы, поданные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онкурс, не рецензируются и не возвращаются.</w:t>
      </w:r>
    </w:p>
    <w:p w:rsidR="00DC4B4F" w:rsidRPr="007C4151" w:rsidRDefault="00DC4B4F" w:rsidP="00E210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I</w:t>
      </w:r>
      <w:r w:rsidRPr="007C41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151">
        <w:rPr>
          <w:rFonts w:ascii="Times New Roman" w:hAnsi="Times New Roman" w:cs="Times New Roman"/>
          <w:sz w:val="28"/>
          <w:szCs w:val="28"/>
        </w:rPr>
        <w:t>. Подготовка и представление заявок</w:t>
      </w:r>
    </w:p>
    <w:p w:rsidR="00DC4B4F" w:rsidRPr="007C4151" w:rsidRDefault="00DC4B4F" w:rsidP="00E210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 готовят заявку и представляют её в конкурсную комиссию. Заявка может быть отправлена по почте, доставлена лично или курьером. При любой форме отправки дата регистрации заявки на конкурс будет определяться по дате поступления заявки в конкурсную комиссию. Организаторы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 не несут ответственности за работу почты или курьерской службы. 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В состав заявки должны входить следующие документы: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онкурсе, заверенная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C415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материалы по желанию (публикации, ходатайства, рекомендательные письма, фото- материалы)</w:t>
      </w:r>
      <w:r w:rsidRPr="007C4151">
        <w:rPr>
          <w:rFonts w:ascii="Times New Roman" w:hAnsi="Times New Roman" w:cs="Times New Roman"/>
          <w:sz w:val="28"/>
          <w:szCs w:val="28"/>
        </w:rPr>
        <w:t>.</w:t>
      </w:r>
    </w:p>
    <w:p w:rsidR="00DC4B4F" w:rsidRDefault="00DC4B4F" w:rsidP="00E2109E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конкурсная документация </w:t>
      </w:r>
      <w:r w:rsidRPr="007C4151">
        <w:rPr>
          <w:rFonts w:ascii="Times New Roman" w:hAnsi="Times New Roman" w:cs="Times New Roman"/>
          <w:sz w:val="28"/>
          <w:szCs w:val="28"/>
        </w:rPr>
        <w:t>предоставляется на бумажном</w:t>
      </w:r>
      <w:r>
        <w:rPr>
          <w:rFonts w:ascii="Times New Roman" w:hAnsi="Times New Roman" w:cs="Times New Roman"/>
          <w:sz w:val="28"/>
          <w:szCs w:val="28"/>
        </w:rPr>
        <w:t xml:space="preserve"> (формат</w:t>
      </w:r>
      <w:r w:rsidRPr="007C4151">
        <w:rPr>
          <w:rFonts w:ascii="Times New Roman" w:hAnsi="Times New Roman" w:cs="Times New Roman"/>
          <w:sz w:val="28"/>
          <w:szCs w:val="28"/>
        </w:rPr>
        <w:t xml:space="preserve"> А4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электронном виде </w:t>
      </w:r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7C4151"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2038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0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38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038D5">
        <w:rPr>
          <w:rFonts w:ascii="Times New Roman" w:hAnsi="Times New Roman" w:cs="Times New Roman"/>
          <w:sz w:val="28"/>
          <w:szCs w:val="28"/>
        </w:rPr>
        <w:t>)</w:t>
      </w:r>
      <w:r w:rsidRPr="007C4151">
        <w:rPr>
          <w:rFonts w:ascii="Times New Roman" w:hAnsi="Times New Roman" w:cs="Times New Roman"/>
          <w:sz w:val="28"/>
          <w:szCs w:val="28"/>
        </w:rPr>
        <w:t>, размер шрифта не менее 1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C4B4F" w:rsidRPr="00E5064D" w:rsidRDefault="00DC4B4F" w:rsidP="00E2109E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заявки все сведения указываются за последние три года, включая текущий год.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представлением заявок на конкурс, несут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онкурса.</w:t>
      </w:r>
    </w:p>
    <w:p w:rsidR="00DC4B4F" w:rsidRPr="00647CCC" w:rsidRDefault="00DC4B4F" w:rsidP="00E2109E">
      <w:pPr>
        <w:jc w:val="both"/>
        <w:rPr>
          <w:rFonts w:ascii="Times New Roman" w:hAnsi="Times New Roman" w:cs="Times New Roman"/>
          <w:sz w:val="28"/>
          <w:szCs w:val="28"/>
        </w:rPr>
      </w:pPr>
      <w:r w:rsidRPr="00647CCC">
        <w:rPr>
          <w:rFonts w:ascii="Times New Roman" w:hAnsi="Times New Roman" w:cs="Times New Roman"/>
          <w:sz w:val="28"/>
          <w:szCs w:val="28"/>
        </w:rPr>
        <w:t>Заявки принимаются в течение 15 календарных дней после размещения информационного сообщения о начале проведения Конкурса в информационном бюллетене «Вестник Приморского района» и на официальном информационном сайте администрации муниципального образования «Приморский муниципальный район».</w:t>
      </w:r>
    </w:p>
    <w:p w:rsidR="00DC4B4F" w:rsidRDefault="00DC4B4F" w:rsidP="00E2109E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Заявки, поступившие по истечении срока, указанного в информационном сообщении о начале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онкурса, или не </w:t>
      </w:r>
      <w:r w:rsidRPr="007344D1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 п. </w:t>
      </w:r>
      <w:r w:rsidRPr="008F05B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05B0">
        <w:rPr>
          <w:rFonts w:ascii="Times New Roman" w:hAnsi="Times New Roman" w:cs="Times New Roman"/>
          <w:sz w:val="28"/>
          <w:szCs w:val="28"/>
        </w:rPr>
        <w:t xml:space="preserve"> </w:t>
      </w:r>
      <w:r w:rsidRPr="007344D1">
        <w:rPr>
          <w:rFonts w:ascii="Times New Roman" w:hAnsi="Times New Roman" w:cs="Times New Roman"/>
          <w:sz w:val="28"/>
          <w:szCs w:val="28"/>
        </w:rPr>
        <w:t>настоящего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Положения,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DC4B4F" w:rsidRDefault="00DC4B4F" w:rsidP="00E2109E">
      <w:pPr>
        <w:pStyle w:val="ConsPlusNormal"/>
        <w:widowControl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151">
        <w:rPr>
          <w:rFonts w:ascii="Times New Roman" w:hAnsi="Times New Roman" w:cs="Times New Roman"/>
          <w:sz w:val="28"/>
          <w:szCs w:val="28"/>
        </w:rPr>
        <w:t>. Конкурсн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C415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C4B4F" w:rsidRPr="007C4151" w:rsidRDefault="00DC4B4F" w:rsidP="00E210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numPr>
          <w:ilvl w:val="0"/>
          <w:numId w:val="4"/>
        </w:numPr>
        <w:tabs>
          <w:tab w:val="clear" w:pos="1070"/>
          <w:tab w:val="num" w:pos="142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В целях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 создается конкурсная комиссия в количестве не менее 5 членов.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151">
        <w:rPr>
          <w:rFonts w:ascii="Times New Roman" w:hAnsi="Times New Roman" w:cs="Times New Roman"/>
          <w:sz w:val="28"/>
          <w:szCs w:val="28"/>
        </w:rPr>
        <w:t>ерсональный состав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вместе с настоящим Положением </w:t>
      </w:r>
      <w:r w:rsidRPr="007C4151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4151">
        <w:rPr>
          <w:rFonts w:ascii="Times New Roman" w:hAnsi="Times New Roman" w:cs="Times New Roman"/>
          <w:sz w:val="28"/>
          <w:szCs w:val="28"/>
        </w:rPr>
        <w:t>. В состав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151">
        <w:rPr>
          <w:rFonts w:ascii="Times New Roman" w:hAnsi="Times New Roman" w:cs="Times New Roman"/>
          <w:sz w:val="28"/>
          <w:szCs w:val="28"/>
        </w:rPr>
        <w:t xml:space="preserve">тся представители </w:t>
      </w:r>
      <w:r>
        <w:rPr>
          <w:rFonts w:ascii="Times New Roman" w:hAnsi="Times New Roman" w:cs="Times New Roman"/>
          <w:sz w:val="28"/>
          <w:szCs w:val="28"/>
        </w:rPr>
        <w:t>Администрации, Собрания депутатов муниципального образования «Приморский муниципальный район», представителей общественности</w:t>
      </w:r>
      <w:r w:rsidRPr="007C4151">
        <w:rPr>
          <w:rFonts w:ascii="Times New Roman" w:hAnsi="Times New Roman" w:cs="Times New Roman"/>
          <w:sz w:val="28"/>
          <w:szCs w:val="28"/>
        </w:rPr>
        <w:t>.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>т на основании настоящего Положения. Заседания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>т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его отсутствия заместитель председателя.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4"/>
        </w:numPr>
        <w:tabs>
          <w:tab w:val="num" w:pos="1260"/>
          <w:tab w:val="left" w:pos="2552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курсная комиссия осуществляе</w:t>
      </w:r>
      <w:r w:rsidRPr="007C4151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организуют сбор заявок Участников;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решение о допуске (об отказе в допуске) претендентов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онкурсе; 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поступившие заявки, в соответствии с критериями, указанными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7ED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05B0">
        <w:rPr>
          <w:rFonts w:ascii="Times New Roman" w:hAnsi="Times New Roman" w:cs="Times New Roman"/>
          <w:sz w:val="28"/>
          <w:szCs w:val="28"/>
        </w:rPr>
        <w:t xml:space="preserve"> </w:t>
      </w:r>
      <w:r w:rsidRPr="00B77EDB">
        <w:rPr>
          <w:rFonts w:ascii="Times New Roman" w:hAnsi="Times New Roman" w:cs="Times New Roman"/>
          <w:sz w:val="28"/>
          <w:szCs w:val="28"/>
        </w:rPr>
        <w:t>настоящего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решение члена конкурсной комиссии (Приложение №2 к настоящему Положению)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конкурса на основании экспертного листа  (форма 2 Приложения №3 к настоящему Положению) и решения конкурсной комиссии согласно п.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05B0">
        <w:rPr>
          <w:rFonts w:ascii="Times New Roman" w:hAnsi="Times New Roman" w:cs="Times New Roman"/>
          <w:sz w:val="28"/>
          <w:szCs w:val="28"/>
        </w:rPr>
        <w:t xml:space="preserve"> </w:t>
      </w:r>
      <w:r w:rsidRPr="007344D1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B4F" w:rsidRPr="007C4151" w:rsidRDefault="00DC4B4F" w:rsidP="00E2109E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</w:t>
      </w:r>
      <w:r w:rsidRPr="007C4151">
        <w:rPr>
          <w:rFonts w:ascii="Times New Roman" w:hAnsi="Times New Roman" w:cs="Times New Roman"/>
          <w:sz w:val="28"/>
          <w:szCs w:val="28"/>
        </w:rPr>
        <w:t>лены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участвуют в заседаниях лично, без права замены. 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Решение о допуске претендентов к участию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принимается в течение 3 рабочих дней после окончания приема документов.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После принятия решения о допуске претендентов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конкурсная комиссия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календарных дней рассматривает заявки, осуществляет оценку и определяет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онкурса.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ценивае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критериями</w:t>
      </w:r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</w:t>
      </w:r>
      <w:r w:rsidRPr="007C4151">
        <w:rPr>
          <w:rFonts w:ascii="Times New Roman" w:hAnsi="Times New Roman" w:cs="Times New Roman"/>
          <w:sz w:val="28"/>
          <w:szCs w:val="28"/>
        </w:rPr>
        <w:t>: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проектная деятельность ТОС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 xml:space="preserve"> (участие в конкурсах проектов, качество и значимость реализованных проектов);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работа органа ТОС по вовлечению жителей в процесс принятия решений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, в том числе количество проведенных собраний (советов, конференций, заседаний органа ТОС) и рассматриваемые вопросы;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граждан, проживающих на территории ТОС, результаты работы по обращениям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подготовка предложений ТОС органам власти и  результаты работы по этим предложениям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взаимодействие ТОС с органами власти различного уровня и участие в работе совещательных органов (комиссий, советов и пр.)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взаимодействие ТОС с различными организациями (учреждениями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учреждениями и подростково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4151">
        <w:rPr>
          <w:rFonts w:ascii="Times New Roman" w:hAnsi="Times New Roman" w:cs="Times New Roman"/>
          <w:sz w:val="28"/>
          <w:szCs w:val="28"/>
        </w:rPr>
        <w:t xml:space="preserve">молодежными клубами по месту жительства и др.)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направленной на развитие физкультуры и спорта, организацию досуга населения, массового отдыха граждан,  проживающих на территории ТОС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оказанию поддержки социально уязвимых групп населения (многодетные и малообеспеченные семьи, инвалиды, дети, оставшиеся без попечения родителей, одинокие престарелые граждане), проживающих на территории ТОС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ТОС по сохранению исторического и культурного наследия, северных народных традиций и промыслов, развитие туризма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ТОС направленной на благоустройство территории и охрану природы, привлечение жителей территории, на которой осуществляется территориальное общественное самоуправление, к участию в благоустройстве и озеленении территории, проведение субботников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7C4151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7C4151">
        <w:rPr>
          <w:rFonts w:ascii="Times New Roman" w:hAnsi="Times New Roman" w:cs="Times New Roman"/>
          <w:sz w:val="28"/>
          <w:szCs w:val="28"/>
        </w:rPr>
        <w:t xml:space="preserve">ТОС </w:t>
      </w:r>
      <w:r w:rsidRPr="007C4151">
        <w:rPr>
          <w:rFonts w:ascii="Times New Roman" w:hAnsi="Times New Roman" w:cs="Times New Roman"/>
          <w:bCs/>
          <w:sz w:val="28"/>
          <w:szCs w:val="28"/>
        </w:rPr>
        <w:t xml:space="preserve">с целью обеспечения общественного контроля за использованием мест общего пользования (проведение рейдов общественного контроля)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bCs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наличие деятельности по другим направлениям, актуальным для территории, на которой находится ТОС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 на осуществление деятельности ТОС, объемы привлеченного внебюджетного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освещение информации о деятельности и достижениях ТОС в </w:t>
      </w:r>
      <w:smartTag w:uri="urn:schemas-microsoft-com:office:smarttags" w:element="place">
        <w:r w:rsidRPr="007C4151">
          <w:rPr>
            <w:rFonts w:ascii="Times New Roman" w:hAnsi="Times New Roman" w:cs="Times New Roman"/>
            <w:sz w:val="28"/>
            <w:szCs w:val="28"/>
          </w:rPr>
          <w:t>СМИ</w:t>
        </w:r>
      </w:smartTag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Pr="007C4151">
        <w:rPr>
          <w:rFonts w:ascii="Times New Roman" w:hAnsi="Times New Roman" w:cs="Times New Roman"/>
          <w:sz w:val="28"/>
          <w:szCs w:val="28"/>
        </w:rPr>
        <w:t>.</w:t>
      </w:r>
    </w:p>
    <w:p w:rsidR="00DC4B4F" w:rsidRPr="007C4151" w:rsidRDefault="00DC4B4F" w:rsidP="00E2109E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Решения конкурсной комиссии, в том числе решения о результатах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 принимаются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от присутствующих на заседании членов конкурсной комиссии, оформляются протоколами, которые подписываются председателем конкурсной комиссии. В протоколах указывается особое мнение членов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комиссии (при его наличии).</w:t>
      </w:r>
    </w:p>
    <w:p w:rsidR="00DC4B4F" w:rsidRDefault="00DC4B4F" w:rsidP="00E2109E">
      <w:pPr>
        <w:pStyle w:val="ConsPlusNormal"/>
        <w:widowControl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D9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 Члены конкурсной комиссии должны быть уведомлены о месте, дате и времени проведения заседания конкурсной комиссии не позднее, чем за 3 календарных дня. Ответственность за уведомление членов комиссий о дате проведения заседания на муниципальном этапе конкурса несет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383ED9">
        <w:rPr>
          <w:rFonts w:ascii="Times New Roman" w:hAnsi="Times New Roman" w:cs="Times New Roman"/>
          <w:sz w:val="28"/>
          <w:szCs w:val="28"/>
        </w:rPr>
        <w:t xml:space="preserve"> конкурсной комиссии. </w:t>
      </w:r>
    </w:p>
    <w:p w:rsidR="00DC4B4F" w:rsidRDefault="00DC4B4F" w:rsidP="00E2109E">
      <w:pPr>
        <w:pStyle w:val="ConsPlusNormal"/>
        <w:widowControl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D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работы конкурсной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>отдел муниципального развития и организационной работы управления по развитию местного самоуправления и социальной политике А</w:t>
      </w:r>
      <w:r w:rsidRPr="00383ED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C4B4F" w:rsidRDefault="00DC4B4F" w:rsidP="00E21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B4F" w:rsidRDefault="00DC4B4F" w:rsidP="00E21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B4F" w:rsidRPr="00383ED9" w:rsidRDefault="00DC4B4F" w:rsidP="00E21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VI. Итоги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</w:t>
      </w:r>
    </w:p>
    <w:p w:rsidR="00DC4B4F" w:rsidRPr="007C4151" w:rsidRDefault="00DC4B4F" w:rsidP="00E210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numPr>
          <w:ilvl w:val="0"/>
          <w:numId w:val="5"/>
        </w:numPr>
        <w:tabs>
          <w:tab w:val="clear" w:pos="1070"/>
          <w:tab w:val="num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решений конкурсной комиссии, экспертного листа (Приложение №3) </w:t>
      </w:r>
      <w:r w:rsidRPr="007C4151">
        <w:rPr>
          <w:rFonts w:ascii="Times New Roman" w:hAnsi="Times New Roman" w:cs="Times New Roman"/>
          <w:sz w:val="28"/>
          <w:szCs w:val="28"/>
        </w:rPr>
        <w:t xml:space="preserve">и итогового протокола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C4151">
        <w:rPr>
          <w:rFonts w:ascii="Times New Roman" w:hAnsi="Times New Roman" w:cs="Times New Roman"/>
          <w:sz w:val="28"/>
          <w:szCs w:val="28"/>
        </w:rPr>
        <w:t xml:space="preserve">издает распоряжение о награждении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онкурса.</w:t>
      </w:r>
    </w:p>
    <w:p w:rsidR="00DC4B4F" w:rsidRPr="007C4151" w:rsidRDefault="00DC4B4F" w:rsidP="00E21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4151">
        <w:rPr>
          <w:rFonts w:ascii="Times New Roman" w:hAnsi="Times New Roman" w:cs="Times New Roman"/>
          <w:sz w:val="28"/>
          <w:szCs w:val="28"/>
        </w:rPr>
        <w:t>.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DC4B4F" w:rsidRDefault="00DC4B4F" w:rsidP="00E210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B4F" w:rsidRPr="007C4151" w:rsidRDefault="00DC4B4F" w:rsidP="00E210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B4F" w:rsidRPr="00B77EDB" w:rsidRDefault="00DC4B4F" w:rsidP="00E2109E">
      <w:pPr>
        <w:pStyle w:val="ConsPlusNormal"/>
        <w:widowControl/>
        <w:numPr>
          <w:ilvl w:val="0"/>
          <w:numId w:val="6"/>
        </w:numPr>
        <w:tabs>
          <w:tab w:val="clear" w:pos="1070"/>
          <w:tab w:val="num" w:pos="284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Награждение 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C415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C4151">
        <w:rPr>
          <w:rFonts w:ascii="Times New Roman" w:hAnsi="Times New Roman" w:cs="Times New Roman"/>
          <w:sz w:val="28"/>
          <w:szCs w:val="28"/>
        </w:rPr>
        <w:t xml:space="preserve">ного бюджета в рамках </w:t>
      </w:r>
      <w:r w:rsidRPr="00B77EDB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«Развитие местного самоуправления и поддержка социально ориентированных некоммерческих организаций</w:t>
      </w:r>
      <w:r w:rsidRPr="00B77EDB">
        <w:rPr>
          <w:rFonts w:ascii="Times New Roman" w:hAnsi="Times New Roman" w:cs="Times New Roman"/>
          <w:sz w:val="28"/>
          <w:szCs w:val="28"/>
        </w:rPr>
        <w:t>».</w:t>
      </w:r>
    </w:p>
    <w:p w:rsidR="00DC4B4F" w:rsidRDefault="00DC4B4F" w:rsidP="00E2109E">
      <w:pPr>
        <w:pStyle w:val="ConsPlusNormal"/>
        <w:widowControl/>
        <w:numPr>
          <w:ilvl w:val="0"/>
          <w:numId w:val="6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BE">
        <w:rPr>
          <w:rFonts w:ascii="Times New Roman" w:hAnsi="Times New Roman" w:cs="Times New Roman"/>
          <w:sz w:val="28"/>
          <w:szCs w:val="28"/>
        </w:rPr>
        <w:t xml:space="preserve">  Органу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C22EBE">
        <w:rPr>
          <w:rFonts w:ascii="Times New Roman" w:hAnsi="Times New Roman" w:cs="Times New Roman"/>
          <w:sz w:val="28"/>
          <w:szCs w:val="28"/>
        </w:rPr>
        <w:t>, набравшему максимальное количество баллов, присваивается звание «Лучший ТОС Приморского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EBE">
        <w:rPr>
          <w:rFonts w:ascii="Times New Roman" w:hAnsi="Times New Roman" w:cs="Times New Roman"/>
          <w:sz w:val="28"/>
          <w:szCs w:val="28"/>
        </w:rPr>
        <w:t xml:space="preserve"> выдается диплом и подарочный сертификат на сумму 4000 рублей. </w:t>
      </w:r>
      <w:r>
        <w:rPr>
          <w:rFonts w:ascii="Times New Roman" w:hAnsi="Times New Roman" w:cs="Times New Roman"/>
          <w:sz w:val="28"/>
          <w:szCs w:val="28"/>
        </w:rPr>
        <w:t xml:space="preserve">Так же конкурсной комиссией могут быть определены победители в номинациях: </w:t>
      </w:r>
      <w:r w:rsidRPr="00C22E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проект</w:t>
      </w:r>
      <w:r w:rsidRPr="00C22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«Лучшая организация работы ТОС</w:t>
      </w:r>
      <w:r w:rsidRPr="00C22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22E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Самый активный ТОС</w:t>
      </w:r>
      <w:r w:rsidRPr="00C22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«Открытие года</w:t>
      </w:r>
      <w:r w:rsidRPr="00C22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«Народный бюджет</w:t>
      </w:r>
      <w:r w:rsidRPr="00C22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получат дипломы и подарочные сертификаты (сумма сертификата определяется конкурсной комиссией в рамках бюджета конкурса). При подведении итогов конкурсная комиссия может предложить дополнительные номинации.</w:t>
      </w:r>
    </w:p>
    <w:p w:rsidR="00DC4B4F" w:rsidRDefault="00DC4B4F" w:rsidP="00E21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B4F" w:rsidRPr="00C22EBE" w:rsidRDefault="00DC4B4F" w:rsidP="00E210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C4B4F" w:rsidRDefault="00DC4B4F" w:rsidP="00E2109E"/>
    <w:p w:rsidR="00DC4B4F" w:rsidRDefault="00DC4B4F" w:rsidP="00E2109E">
      <w:pPr>
        <w:jc w:val="center"/>
      </w:pPr>
      <w:r>
        <w:t>______________________________________</w:t>
      </w:r>
    </w:p>
    <w:p w:rsidR="00DC4B4F" w:rsidRDefault="00DC4B4F" w:rsidP="00E2109E"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4B4F" w:rsidRDefault="00DC4B4F" w:rsidP="009816CC">
      <w:pPr>
        <w:jc w:val="center"/>
      </w:pPr>
      <w:r>
        <w:t>______________________________________</w:t>
      </w:r>
    </w:p>
    <w:p w:rsidR="00DC4B4F" w:rsidRPr="00213549" w:rsidRDefault="00DC4B4F" w:rsidP="00981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5792" w:type="dxa"/>
        <w:tblLook w:val="01E0"/>
      </w:tblPr>
      <w:tblGrid>
        <w:gridCol w:w="3348"/>
        <w:gridCol w:w="6222"/>
        <w:gridCol w:w="6222"/>
      </w:tblGrid>
      <w:tr w:rsidR="00DC4B4F" w:rsidTr="0044614A">
        <w:tc>
          <w:tcPr>
            <w:tcW w:w="3348" w:type="dxa"/>
          </w:tcPr>
          <w:p w:rsidR="00DC4B4F" w:rsidRDefault="00DC4B4F" w:rsidP="0044614A">
            <w:pPr>
              <w:pStyle w:val="Title"/>
              <w:jc w:val="left"/>
            </w:pPr>
          </w:p>
        </w:tc>
        <w:tc>
          <w:tcPr>
            <w:tcW w:w="6222" w:type="dxa"/>
          </w:tcPr>
          <w:p w:rsidR="00DC4B4F" w:rsidRPr="006B6766" w:rsidRDefault="00DC4B4F" w:rsidP="0044614A">
            <w:pPr>
              <w:pStyle w:val="BodyText"/>
              <w:jc w:val="right"/>
              <w:rPr>
                <w:b w:val="0"/>
                <w:sz w:val="28"/>
                <w:szCs w:val="28"/>
              </w:rPr>
            </w:pPr>
            <w:r w:rsidRPr="006B6766">
              <w:rPr>
                <w:b w:val="0"/>
                <w:sz w:val="28"/>
                <w:szCs w:val="28"/>
              </w:rPr>
              <w:t>Приложение № 1</w:t>
            </w:r>
          </w:p>
          <w:p w:rsidR="00DC4B4F" w:rsidRPr="006B6766" w:rsidRDefault="00DC4B4F" w:rsidP="0044614A">
            <w:pPr>
              <w:pStyle w:val="Title"/>
              <w:jc w:val="right"/>
              <w:rPr>
                <w:b w:val="0"/>
                <w:sz w:val="28"/>
                <w:szCs w:val="28"/>
              </w:rPr>
            </w:pPr>
            <w:r w:rsidRPr="006B6766">
              <w:rPr>
                <w:b w:val="0"/>
                <w:sz w:val="28"/>
                <w:szCs w:val="28"/>
              </w:rPr>
              <w:t xml:space="preserve">к Положению о конкурсе </w:t>
            </w:r>
          </w:p>
          <w:p w:rsidR="00DC4B4F" w:rsidRPr="006B6766" w:rsidRDefault="00DC4B4F" w:rsidP="0044614A">
            <w:pPr>
              <w:pStyle w:val="Title"/>
              <w:jc w:val="right"/>
              <w:rPr>
                <w:sz w:val="28"/>
                <w:szCs w:val="28"/>
              </w:rPr>
            </w:pPr>
            <w:r w:rsidRPr="006B6766">
              <w:rPr>
                <w:b w:val="0"/>
                <w:sz w:val="28"/>
                <w:szCs w:val="28"/>
              </w:rPr>
              <w:t>«Лучши</w:t>
            </w:r>
            <w:r>
              <w:rPr>
                <w:b w:val="0"/>
                <w:sz w:val="28"/>
                <w:szCs w:val="28"/>
              </w:rPr>
              <w:t>й ТОС Приморского района</w:t>
            </w:r>
            <w:r w:rsidRPr="006B676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6222" w:type="dxa"/>
          </w:tcPr>
          <w:p w:rsidR="00DC4B4F" w:rsidRPr="006B6766" w:rsidRDefault="00DC4B4F" w:rsidP="0044614A">
            <w:pPr>
              <w:pStyle w:val="Title"/>
              <w:jc w:val="right"/>
              <w:rPr>
                <w:sz w:val="28"/>
                <w:szCs w:val="28"/>
              </w:rPr>
            </w:pPr>
          </w:p>
        </w:tc>
      </w:tr>
    </w:tbl>
    <w:p w:rsidR="00DC4B4F" w:rsidRDefault="00DC4B4F" w:rsidP="009816CC">
      <w:pPr>
        <w:pStyle w:val="Subtitle"/>
        <w:jc w:val="right"/>
        <w:rPr>
          <w:lang w:eastAsia="ar-SA"/>
        </w:rPr>
      </w:pPr>
    </w:p>
    <w:tbl>
      <w:tblPr>
        <w:tblW w:w="3024" w:type="dxa"/>
        <w:tblInd w:w="6624" w:type="dxa"/>
        <w:tblLayout w:type="fixed"/>
        <w:tblLook w:val="0000"/>
      </w:tblPr>
      <w:tblGrid>
        <w:gridCol w:w="1984"/>
        <w:gridCol w:w="1040"/>
      </w:tblGrid>
      <w:tr w:rsidR="00DC4B4F" w:rsidTr="0044614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4F" w:rsidRDefault="00DC4B4F" w:rsidP="0044614A">
            <w:pPr>
              <w:snapToGrid w:val="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Дата получения заявки: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Default="00DC4B4F" w:rsidP="0044614A">
            <w:pPr>
              <w:snapToGrid w:val="0"/>
              <w:jc w:val="right"/>
            </w:pPr>
          </w:p>
        </w:tc>
      </w:tr>
      <w:tr w:rsidR="00DC4B4F" w:rsidTr="0044614A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Default="00DC4B4F" w:rsidP="004461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заявки: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Default="00DC4B4F" w:rsidP="0044614A">
            <w:pPr>
              <w:snapToGrid w:val="0"/>
            </w:pPr>
          </w:p>
        </w:tc>
      </w:tr>
    </w:tbl>
    <w:p w:rsidR="00DC4B4F" w:rsidRDefault="00DC4B4F" w:rsidP="009816CC">
      <w:pPr>
        <w:pStyle w:val="Subtitle"/>
        <w:jc w:val="left"/>
        <w:rPr>
          <w:lang w:eastAsia="ar-SA"/>
        </w:rPr>
      </w:pPr>
    </w:p>
    <w:p w:rsidR="00DC4B4F" w:rsidRDefault="00DC4B4F" w:rsidP="009816CC">
      <w:pPr>
        <w:pStyle w:val="Subtitle"/>
        <w:jc w:val="left"/>
        <w:rPr>
          <w:lang w:eastAsia="ar-SA"/>
        </w:rPr>
      </w:pPr>
    </w:p>
    <w:p w:rsidR="00DC4B4F" w:rsidRPr="00D92357" w:rsidRDefault="00DC4B4F" w:rsidP="009816CC">
      <w:pPr>
        <w:pStyle w:val="Subtitle"/>
        <w:rPr>
          <w:rFonts w:ascii="Times New Roman" w:hAnsi="Times New Roman" w:cs="Times New Roman"/>
          <w:b/>
          <w:caps/>
          <w:sz w:val="32"/>
          <w:szCs w:val="32"/>
          <w:lang w:eastAsia="ar-SA"/>
        </w:rPr>
      </w:pPr>
      <w:r w:rsidRPr="00D92357">
        <w:rPr>
          <w:rFonts w:ascii="Times New Roman" w:hAnsi="Times New Roman" w:cs="Times New Roman"/>
          <w:b/>
          <w:caps/>
          <w:sz w:val="32"/>
          <w:szCs w:val="32"/>
          <w:lang w:eastAsia="ar-SA"/>
        </w:rPr>
        <w:t>Форма заявки</w:t>
      </w:r>
    </w:p>
    <w:p w:rsidR="00DC4B4F" w:rsidRPr="00D92357" w:rsidRDefault="00DC4B4F" w:rsidP="009816CC">
      <w:pPr>
        <w:pStyle w:val="Subtitle"/>
        <w:jc w:val="left"/>
        <w:rPr>
          <w:lang w:eastAsia="ar-SA"/>
        </w:rPr>
      </w:pPr>
    </w:p>
    <w:p w:rsidR="00DC4B4F" w:rsidRPr="00D92357" w:rsidRDefault="00DC4B4F" w:rsidP="009816CC">
      <w:pPr>
        <w:pStyle w:val="Title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  <w:lang w:val="en-US"/>
        </w:rPr>
        <w:t>I</w:t>
      </w:r>
      <w:r w:rsidRPr="00D92357">
        <w:rPr>
          <w:b w:val="0"/>
          <w:caps/>
          <w:sz w:val="28"/>
          <w:szCs w:val="28"/>
        </w:rPr>
        <w:t xml:space="preserve">. ТИТУЛЬНЫЙ ЛИСТ </w:t>
      </w:r>
    </w:p>
    <w:p w:rsidR="00DC4B4F" w:rsidRPr="008E4036" w:rsidRDefault="00DC4B4F" w:rsidP="009816CC">
      <w:pPr>
        <w:jc w:val="center"/>
        <w:rPr>
          <w:i/>
          <w:sz w:val="18"/>
          <w:szCs w:val="18"/>
        </w:rPr>
      </w:pPr>
      <w:r w:rsidRPr="008E4036">
        <w:rPr>
          <w:i/>
          <w:iCs/>
          <w:sz w:val="18"/>
          <w:szCs w:val="18"/>
        </w:rPr>
        <w:t>Все формы заполняются  в электронном виде.</w:t>
      </w:r>
      <w:r>
        <w:rPr>
          <w:i/>
          <w:iCs/>
          <w:sz w:val="18"/>
          <w:szCs w:val="18"/>
        </w:rPr>
        <w:t xml:space="preserve"> </w:t>
      </w:r>
      <w:r w:rsidRPr="008E4036">
        <w:rPr>
          <w:i/>
          <w:sz w:val="18"/>
          <w:szCs w:val="18"/>
        </w:rPr>
        <w:t>Формы, заполненные от руки</w:t>
      </w:r>
      <w:r>
        <w:rPr>
          <w:i/>
          <w:sz w:val="18"/>
          <w:szCs w:val="18"/>
        </w:rPr>
        <w:t>,</w:t>
      </w:r>
      <w:r w:rsidRPr="008E4036">
        <w:rPr>
          <w:i/>
          <w:sz w:val="18"/>
          <w:szCs w:val="18"/>
        </w:rPr>
        <w:t xml:space="preserve"> к участию в конкурсе не допускаются. </w:t>
      </w:r>
    </w:p>
    <w:p w:rsidR="00DC4B4F" w:rsidRDefault="00DC4B4F" w:rsidP="009816CC">
      <w:pPr>
        <w:jc w:val="center"/>
        <w:rPr>
          <w:i/>
          <w:iCs/>
          <w:sz w:val="18"/>
          <w:szCs w:val="18"/>
        </w:rPr>
      </w:pPr>
    </w:p>
    <w:p w:rsidR="00DC4B4F" w:rsidRDefault="00DC4B4F" w:rsidP="009816CC">
      <w:pPr>
        <w:jc w:val="center"/>
        <w:rPr>
          <w:i/>
          <w:iCs/>
          <w:sz w:val="18"/>
          <w:szCs w:val="18"/>
        </w:rPr>
      </w:pPr>
    </w:p>
    <w:p w:rsidR="00DC4B4F" w:rsidRDefault="00DC4B4F" w:rsidP="009816CC">
      <w:pPr>
        <w:tabs>
          <w:tab w:val="center" w:pos="4680"/>
        </w:tabs>
        <w:jc w:val="center"/>
        <w:rPr>
          <w:b/>
          <w:bCs/>
          <w:spacing w:val="-4"/>
          <w:sz w:val="6"/>
          <w:szCs w:val="6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"/>
        <w:gridCol w:w="3167"/>
        <w:gridCol w:w="5650"/>
      </w:tblGrid>
      <w:tr w:rsidR="00DC4B4F" w:rsidRPr="001E2F89" w:rsidTr="0044614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pStyle w:val="Header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1E2F89">
              <w:rPr>
                <w:spacing w:val="-3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pStyle w:val="Header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1E2F89">
              <w:rPr>
                <w:spacing w:val="-3"/>
              </w:rPr>
              <w:t>Название конкурса: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2F89">
              <w:rPr>
                <w:rFonts w:ascii="Times New Roman" w:hAnsi="Times New Roman" w:cs="Times New Roman"/>
                <w:b/>
              </w:rPr>
              <w:t xml:space="preserve">Конкурс на звание </w:t>
            </w:r>
          </w:p>
          <w:p w:rsidR="00DC4B4F" w:rsidRPr="001E2F89" w:rsidRDefault="00DC4B4F" w:rsidP="0044614A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b/>
              </w:rPr>
              <w:t>«Лучший ТОС Приморского района»</w:t>
            </w:r>
          </w:p>
        </w:tc>
      </w:tr>
      <w:tr w:rsidR="00DC4B4F" w:rsidRPr="001E2F89" w:rsidTr="0044614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pStyle w:val="Header"/>
              <w:tabs>
                <w:tab w:val="left" w:pos="-720"/>
                <w:tab w:val="left" w:pos="360"/>
              </w:tabs>
              <w:snapToGrid w:val="0"/>
              <w:spacing w:after="60" w:line="360" w:lineRule="auto"/>
              <w:rPr>
                <w:spacing w:val="-3"/>
              </w:rPr>
            </w:pPr>
            <w:r w:rsidRPr="001E2F89">
              <w:rPr>
                <w:spacing w:val="-3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pStyle w:val="Header"/>
              <w:tabs>
                <w:tab w:val="left" w:pos="-720"/>
                <w:tab w:val="left" w:pos="360"/>
              </w:tabs>
              <w:snapToGrid w:val="0"/>
              <w:spacing w:after="60" w:line="360" w:lineRule="auto"/>
              <w:rPr>
                <w:spacing w:val="-3"/>
              </w:rPr>
            </w:pPr>
            <w:r w:rsidRPr="001E2F89">
              <w:rPr>
                <w:spacing w:val="-3"/>
              </w:rPr>
              <w:t>Название ТОС: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DC4B4F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3.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uppressAutoHyphens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Адрес местонахождения ТОС: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DC4B4F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4.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</w:rPr>
              <w:t>ФИО руководителя ТОС и его должность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DC4B4F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5.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1E2F89">
              <w:rPr>
                <w:rFonts w:ascii="Times New Roman" w:hAnsi="Times New Roman" w:cs="Times New Roman"/>
              </w:rPr>
              <w:t>Мобильный телефон,</w:t>
            </w:r>
          </w:p>
          <w:p w:rsidR="00DC4B4F" w:rsidRPr="001E2F89" w:rsidRDefault="00DC4B4F" w:rsidP="0044614A">
            <w:pPr>
              <w:tabs>
                <w:tab w:val="left" w:pos="-720"/>
              </w:tabs>
              <w:suppressAutoHyphens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DC4B4F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6.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</w:rPr>
              <w:t>рабочий телефон, факс,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DC4B4F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  <w:tab w:val="left" w:pos="360"/>
              </w:tabs>
              <w:snapToGrid w:val="0"/>
              <w:spacing w:after="60"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7.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uppressAutoHyphens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DC4B4F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8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1E2F89">
              <w:rPr>
                <w:rFonts w:ascii="Times New Roman" w:hAnsi="Times New Roman" w:cs="Times New Roman"/>
              </w:rPr>
              <w:t>Дата создания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DC4B4F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9.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1E2F89">
              <w:rPr>
                <w:rFonts w:ascii="Times New Roman" w:hAnsi="Times New Roman" w:cs="Times New Roman"/>
              </w:rPr>
              <w:t>Из какого источника Вы узнали о данном конкурсе (если из средств массовой информации, то укажите его название):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B4F" w:rsidRPr="001E2F89" w:rsidRDefault="00DC4B4F" w:rsidP="0044614A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DC4B4F" w:rsidRPr="001E2F89" w:rsidRDefault="00DC4B4F" w:rsidP="0044614A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DC4B4F" w:rsidRPr="001E2F89" w:rsidRDefault="00DC4B4F" w:rsidP="0044614A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DC4B4F" w:rsidRDefault="00DC4B4F" w:rsidP="009816CC">
      <w:pPr>
        <w:pStyle w:val="Heading2"/>
        <w:numPr>
          <w:ilvl w:val="1"/>
          <w:numId w:val="0"/>
        </w:numPr>
        <w:tabs>
          <w:tab w:val="left" w:pos="0"/>
        </w:tabs>
        <w:suppressAutoHyphens/>
        <w:rPr>
          <w:b w:val="0"/>
          <w:sz w:val="20"/>
          <w:szCs w:val="20"/>
        </w:rPr>
      </w:pPr>
      <w:r w:rsidRPr="005E6919">
        <w:rPr>
          <w:b w:val="0"/>
          <w:sz w:val="20"/>
          <w:szCs w:val="20"/>
        </w:rPr>
        <w:t>Настоящим подтверждаем достоверность представленной информации  и готовность принимать участие в  конкурсе.</w:t>
      </w:r>
    </w:p>
    <w:p w:rsidR="00DC4B4F" w:rsidRPr="005E6919" w:rsidRDefault="00DC4B4F" w:rsidP="009816CC"/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DC4B4F" w:rsidTr="004461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4B4F" w:rsidRPr="002920C2" w:rsidRDefault="00DC4B4F" w:rsidP="004461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ТОС,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подписавшего заявку,</w:t>
            </w:r>
          </w:p>
          <w:p w:rsidR="00DC4B4F" w:rsidRPr="002920C2" w:rsidRDefault="00DC4B4F" w:rsidP="004461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DC4B4F" w:rsidRPr="002920C2" w:rsidRDefault="00DC4B4F" w:rsidP="004461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DC4B4F" w:rsidRPr="002920C2" w:rsidRDefault="00DC4B4F" w:rsidP="004461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  <w:p w:rsidR="00DC4B4F" w:rsidRPr="002920C2" w:rsidRDefault="00DC4B4F" w:rsidP="0044614A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920C2">
              <w:rPr>
                <w:rFonts w:ascii="Times New Roman" w:hAnsi="Times New Roman"/>
                <w:sz w:val="24"/>
                <w:szCs w:val="24"/>
              </w:rPr>
              <w:t>М.П.)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4B4F" w:rsidRPr="002920C2" w:rsidRDefault="00DC4B4F" w:rsidP="0044614A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B4F" w:rsidRDefault="00DC4B4F" w:rsidP="009816CC">
      <w:pPr>
        <w:pStyle w:val="Heading2"/>
        <w:numPr>
          <w:ilvl w:val="1"/>
          <w:numId w:val="0"/>
        </w:numPr>
        <w:tabs>
          <w:tab w:val="left" w:pos="0"/>
        </w:tabs>
        <w:suppressAutoHyphens/>
        <w:rPr>
          <w:b w:val="0"/>
        </w:rPr>
      </w:pPr>
    </w:p>
    <w:p w:rsidR="00DC4B4F" w:rsidRDefault="00DC4B4F" w:rsidP="009816CC">
      <w:pPr>
        <w:rPr>
          <w:lang w:eastAsia="ru-RU"/>
        </w:rPr>
      </w:pPr>
    </w:p>
    <w:p w:rsidR="00DC4B4F" w:rsidRPr="00213549" w:rsidRDefault="00DC4B4F" w:rsidP="009816CC">
      <w:pPr>
        <w:rPr>
          <w:lang w:eastAsia="ru-RU"/>
        </w:rPr>
      </w:pPr>
    </w:p>
    <w:p w:rsidR="00DC4B4F" w:rsidRPr="002D562D" w:rsidRDefault="00DC4B4F" w:rsidP="009816CC">
      <w:pPr>
        <w:rPr>
          <w:lang w:eastAsia="ru-RU"/>
        </w:rPr>
      </w:pPr>
    </w:p>
    <w:p w:rsidR="00DC4B4F" w:rsidRPr="001E2F89" w:rsidRDefault="00DC4B4F" w:rsidP="009816CC">
      <w:pPr>
        <w:rPr>
          <w:lang w:eastAsia="ru-RU"/>
        </w:rPr>
      </w:pPr>
    </w:p>
    <w:p w:rsidR="00DC4B4F" w:rsidRPr="001E2F89" w:rsidRDefault="00DC4B4F" w:rsidP="009816CC">
      <w:pPr>
        <w:pStyle w:val="Heading2"/>
        <w:numPr>
          <w:ilvl w:val="1"/>
          <w:numId w:val="0"/>
        </w:numPr>
        <w:tabs>
          <w:tab w:val="left" w:pos="0"/>
        </w:tabs>
        <w:suppressAutoHyphens/>
        <w:rPr>
          <w:b w:val="0"/>
        </w:rPr>
      </w:pPr>
      <w:r w:rsidRPr="001E2F89">
        <w:rPr>
          <w:b w:val="0"/>
          <w:lang w:val="en-US"/>
        </w:rPr>
        <w:t>II</w:t>
      </w:r>
      <w:r w:rsidRPr="001E2F89">
        <w:rPr>
          <w:b w:val="0"/>
        </w:rPr>
        <w:t>. ОПИСАНИЕ ДЕЯТЕЛЬНОСТИ ТОС</w:t>
      </w:r>
    </w:p>
    <w:p w:rsidR="00DC4B4F" w:rsidRPr="001E2F89" w:rsidRDefault="00DC4B4F" w:rsidP="009816CC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E2F89">
        <w:rPr>
          <w:rFonts w:ascii="Times New Roman" w:hAnsi="Times New Roman" w:cs="Times New Roman"/>
          <w:i/>
          <w:iCs/>
          <w:sz w:val="18"/>
          <w:szCs w:val="18"/>
        </w:rPr>
        <w:t xml:space="preserve">Все формы заполняются  в электронном виде. </w:t>
      </w:r>
      <w:r w:rsidRPr="001E2F89">
        <w:rPr>
          <w:rFonts w:ascii="Times New Roman" w:hAnsi="Times New Roman" w:cs="Times New Roman"/>
          <w:i/>
          <w:sz w:val="18"/>
          <w:szCs w:val="18"/>
        </w:rPr>
        <w:t xml:space="preserve">Формы, заполненные от руки, к участию в конкурсе не допускаются. </w:t>
      </w:r>
    </w:p>
    <w:p w:rsidR="00DC4B4F" w:rsidRPr="001E2F89" w:rsidRDefault="00DC4B4F" w:rsidP="009816CC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E2F89">
        <w:rPr>
          <w:rFonts w:ascii="Times New Roman" w:hAnsi="Times New Roman" w:cs="Times New Roman"/>
          <w:i/>
          <w:iCs/>
          <w:sz w:val="18"/>
          <w:szCs w:val="18"/>
        </w:rPr>
        <w:t>Объем данно</w:t>
      </w:r>
      <w:r>
        <w:rPr>
          <w:rFonts w:ascii="Times New Roman" w:hAnsi="Times New Roman" w:cs="Times New Roman"/>
          <w:i/>
          <w:iCs/>
          <w:sz w:val="18"/>
          <w:szCs w:val="18"/>
        </w:rPr>
        <w:t>го раздела не должен превышать 3</w:t>
      </w:r>
      <w:r w:rsidRPr="001E2F89">
        <w:rPr>
          <w:rFonts w:ascii="Times New Roman" w:hAnsi="Times New Roman" w:cs="Times New Roman"/>
          <w:i/>
          <w:iCs/>
          <w:sz w:val="18"/>
          <w:szCs w:val="18"/>
        </w:rPr>
        <w:t xml:space="preserve"> листов.</w:t>
      </w:r>
    </w:p>
    <w:p w:rsidR="00DC4B4F" w:rsidRDefault="00DC4B4F" w:rsidP="009816CC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color w:val="000000"/>
          <w:sz w:val="28"/>
          <w:szCs w:val="28"/>
          <w:lang w:eastAsia="ru-RU"/>
        </w:rPr>
        <w:t xml:space="preserve">1. Опишите участие территориального общественного самоуправления </w:t>
      </w:r>
      <w:r w:rsidRPr="002D562D">
        <w:rPr>
          <w:rFonts w:ascii="Times New Roman" w:hAnsi="Times New Roman" w:cs="Microsoft Sans Serif"/>
          <w:color w:val="000000"/>
          <w:sz w:val="28"/>
          <w:szCs w:val="28"/>
          <w:lang w:eastAsia="ru-RU"/>
        </w:rPr>
        <w:br/>
        <w:t xml:space="preserve">(далее – ТОС) в проектной деятельности. 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iCs/>
          <w:color w:val="000000"/>
          <w:sz w:val="10"/>
          <w:szCs w:val="10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iCs/>
          <w:color w:val="000000"/>
          <w:sz w:val="20"/>
          <w:szCs w:val="20"/>
          <w:lang w:eastAsia="ru-RU"/>
        </w:rPr>
      </w:pPr>
      <w:r w:rsidRPr="002D562D">
        <w:rPr>
          <w:rFonts w:ascii="Times New Roman" w:hAnsi="Times New Roman" w:cs="Microsoft Sans Serif"/>
          <w:bCs/>
          <w:iCs/>
          <w:color w:val="000000"/>
          <w:sz w:val="20"/>
          <w:szCs w:val="20"/>
          <w:lang w:eastAsia="ru-RU"/>
        </w:rPr>
        <w:t xml:space="preserve">В каких конкурсах проектов вы участвовали,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 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6"/>
          <w:szCs w:val="16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2. Опишите, каким образом организована работа с населением.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0"/>
          <w:szCs w:val="10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 xml:space="preserve">Количество проведенных собраний, советов, конференций и пр. и рассматриваемые на них вопросы. Результативность перечисленных мероприятий. 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16"/>
          <w:szCs w:val="16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3. Опишите, каким образом организована работа с обращениями граждан.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6"/>
          <w:szCs w:val="16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4. Укажите сколько и каких предложений органам местного самоуправления </w:t>
      </w:r>
      <w:r w:rsidRPr="002D562D">
        <w:rPr>
          <w:rFonts w:ascii="Times New Roman" w:hAnsi="Times New Roman" w:cs="Microsoft Sans Serif"/>
          <w:bCs/>
          <w:color w:val="000000"/>
          <w:spacing w:val="-4"/>
          <w:sz w:val="28"/>
          <w:szCs w:val="28"/>
          <w:lang w:eastAsia="ru-RU"/>
        </w:rPr>
        <w:t>и органам государственной власти Архангельской области было подготовлено</w:t>
      </w: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 по инициативе ТОС и каков результат работы по этим предложениям.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6"/>
          <w:szCs w:val="16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5. Опишите, каким образом организовано взаимодействие ТОС с органами местного самоуправления и органами государственной власти Архангельской </w:t>
      </w:r>
      <w:r w:rsidRPr="002D562D">
        <w:rPr>
          <w:rFonts w:ascii="Times New Roman" w:hAnsi="Times New Roman" w:cs="Microsoft Sans Serif"/>
          <w:bCs/>
          <w:color w:val="000000"/>
          <w:spacing w:val="-6"/>
          <w:sz w:val="28"/>
          <w:szCs w:val="28"/>
          <w:lang w:eastAsia="ru-RU"/>
        </w:rPr>
        <w:t>области, каким образом члены ТОС вовлечены в работу совещательных органов.</w:t>
      </w: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 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0"/>
          <w:szCs w:val="10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 xml:space="preserve">Количество встреч, участие в совещательных органах и рассматриваемые на них вопросы. Результативность перечисленных мероприятий. </w:t>
      </w:r>
    </w:p>
    <w:p w:rsidR="00DC4B4F" w:rsidRPr="002D562D" w:rsidRDefault="00DC4B4F" w:rsidP="009816CC">
      <w:pPr>
        <w:tabs>
          <w:tab w:val="left" w:pos="360"/>
        </w:tabs>
        <w:jc w:val="both"/>
        <w:rPr>
          <w:rFonts w:ascii="Times New Roman" w:hAnsi="Times New Roman" w:cs="Microsoft Sans Serif"/>
          <w:color w:val="000000"/>
          <w:sz w:val="16"/>
          <w:szCs w:val="16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6. Укажите, каким образом организовано взаимодействие ТОС с различными организациями.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16"/>
          <w:szCs w:val="16"/>
          <w:lang w:eastAsia="ar-SA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8"/>
          <w:szCs w:val="28"/>
          <w:lang w:eastAsia="ar-SA"/>
        </w:rPr>
      </w:pPr>
      <w:r w:rsidRPr="002D562D">
        <w:rPr>
          <w:rFonts w:ascii="Times New Roman" w:hAnsi="Times New Roman" w:cs="Microsoft Sans Serif"/>
          <w:iCs/>
          <w:color w:val="000000"/>
          <w:sz w:val="28"/>
          <w:szCs w:val="28"/>
          <w:lang w:eastAsia="ar-SA"/>
        </w:rPr>
        <w:t xml:space="preserve">7. Опишите, как организовано сотрудничество с 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учреждениями и подростково-молодежными клубами </w:t>
      </w:r>
      <w:r w:rsidRPr="002D562D">
        <w:rPr>
          <w:rFonts w:ascii="Times New Roman" w:hAnsi="Times New Roman" w:cs="Microsoft Sans Serif"/>
          <w:iCs/>
          <w:color w:val="000000"/>
          <w:sz w:val="28"/>
          <w:szCs w:val="28"/>
          <w:lang w:eastAsia="ar-SA"/>
        </w:rPr>
        <w:br/>
        <w:t>по месту жительства, коммерческими компаниями, индивидуальными предпринимателями и др.</w:t>
      </w:r>
    </w:p>
    <w:p w:rsidR="00DC4B4F" w:rsidRPr="002D562D" w:rsidRDefault="00DC4B4F" w:rsidP="009816CC">
      <w:pPr>
        <w:tabs>
          <w:tab w:val="left" w:pos="360"/>
        </w:tabs>
        <w:jc w:val="both"/>
        <w:rPr>
          <w:rFonts w:ascii="Times New Roman" w:hAnsi="Times New Roman" w:cs="Microsoft Sans Serif"/>
          <w:i/>
          <w:color w:val="000000"/>
          <w:sz w:val="16"/>
          <w:szCs w:val="16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8. Опишите деятельность ТОС.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0"/>
          <w:szCs w:val="10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  <w:t>Необходимо описать деятельность ТОС по следующим направлениям: развитие физкультуры и спорта, организация досуга и массового отдыха, поддержка социально уязвимых групп населения, сохранение исторического и культурного наследия, развитие туризма, благоустройство территории, общественный контроль, охрана природы, экологическая безопасность  и др. Приведите конкретные примеры наиболее значимых мероприятий и укажите, каких результатов вам удалось добиться.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16"/>
          <w:szCs w:val="16"/>
          <w:lang w:eastAsia="ar-SA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9. Укажите опыт работы ТОС по привлечению внебюджетных средств на осуществление своей деятельности.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0"/>
          <w:szCs w:val="10"/>
          <w:lang w:eastAsia="ru-RU"/>
        </w:rPr>
      </w:pP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>Опишите,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</w:t>
      </w: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  <w:t xml:space="preserve">. 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pacing w:val="-4"/>
          <w:sz w:val="28"/>
          <w:szCs w:val="28"/>
          <w:lang w:eastAsia="ru-RU"/>
        </w:rPr>
        <w:t>10. Опишите, каким образом ТОС занимается освещением своей деятельности</w:t>
      </w: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 </w:t>
      </w: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br/>
        <w:t>и достижений.</w:t>
      </w:r>
    </w:p>
    <w:p w:rsidR="00DC4B4F" w:rsidRPr="002D562D" w:rsidRDefault="00DC4B4F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10"/>
          <w:szCs w:val="10"/>
          <w:lang w:eastAsia="ru-RU"/>
        </w:rPr>
      </w:pPr>
    </w:p>
    <w:p w:rsidR="00DC4B4F" w:rsidRPr="002D562D" w:rsidRDefault="00DC4B4F" w:rsidP="009816CC">
      <w:pPr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>Приложите копии публикаций в СМИ, ссылки на интернет-ресурсы и пр.</w:t>
      </w:r>
    </w:p>
    <w:p w:rsidR="00DC4B4F" w:rsidRPr="002D562D" w:rsidRDefault="00DC4B4F" w:rsidP="009816CC">
      <w:pPr>
        <w:jc w:val="both"/>
        <w:rPr>
          <w:rFonts w:ascii="Times New Roman" w:hAnsi="Times New Roman" w:cs="Microsoft Sans Serif"/>
          <w:iCs/>
          <w:caps/>
          <w:color w:val="000000"/>
          <w:sz w:val="16"/>
          <w:szCs w:val="16"/>
          <w:lang w:eastAsia="ru-RU"/>
        </w:rPr>
      </w:pPr>
    </w:p>
    <w:p w:rsidR="00DC4B4F" w:rsidRDefault="00DC4B4F" w:rsidP="009816CC">
      <w:pPr>
        <w:jc w:val="both"/>
      </w:pPr>
      <w:r w:rsidRPr="002D562D">
        <w:rPr>
          <w:rFonts w:ascii="Times New Roman" w:hAnsi="Times New Roman" w:cs="Microsoft Sans Serif"/>
          <w:iCs/>
          <w:caps/>
          <w:color w:val="000000"/>
          <w:sz w:val="28"/>
          <w:szCs w:val="28"/>
          <w:lang w:eastAsia="ru-RU"/>
        </w:rPr>
        <w:t xml:space="preserve">11. </w:t>
      </w:r>
      <w:r w:rsidRPr="002D562D">
        <w:rPr>
          <w:rFonts w:ascii="Times New Roman" w:hAnsi="Times New Roman" w:cs="Microsoft Sans Serif"/>
          <w:iCs/>
          <w:color w:val="000000"/>
          <w:sz w:val="28"/>
          <w:szCs w:val="28"/>
          <w:lang w:eastAsia="ru-RU"/>
        </w:rPr>
        <w:t>Другая деятельность ТОС, о чем желаете сообщить.</w:t>
      </w:r>
      <w:bookmarkStart w:id="0" w:name="_GoBack"/>
      <w:bookmarkEnd w:id="0"/>
    </w:p>
    <w:sectPr w:rsidR="00DC4B4F" w:rsidSect="009816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679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DA85B58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0BB4E7F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8274C8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04A1865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6EB"/>
    <w:rsid w:val="00050688"/>
    <w:rsid w:val="00075E09"/>
    <w:rsid w:val="000B6E88"/>
    <w:rsid w:val="001E2F89"/>
    <w:rsid w:val="002038D5"/>
    <w:rsid w:val="00213549"/>
    <w:rsid w:val="002920C2"/>
    <w:rsid w:val="002D562D"/>
    <w:rsid w:val="00383ED9"/>
    <w:rsid w:val="0044614A"/>
    <w:rsid w:val="0047326D"/>
    <w:rsid w:val="005E6919"/>
    <w:rsid w:val="00612FB1"/>
    <w:rsid w:val="00647CCC"/>
    <w:rsid w:val="006B6766"/>
    <w:rsid w:val="006C51C1"/>
    <w:rsid w:val="007016EB"/>
    <w:rsid w:val="007344D1"/>
    <w:rsid w:val="007952CD"/>
    <w:rsid w:val="007C4151"/>
    <w:rsid w:val="007F5316"/>
    <w:rsid w:val="008E4036"/>
    <w:rsid w:val="008F05B0"/>
    <w:rsid w:val="009816CC"/>
    <w:rsid w:val="00B77EDB"/>
    <w:rsid w:val="00BE39F8"/>
    <w:rsid w:val="00C04B69"/>
    <w:rsid w:val="00C070EA"/>
    <w:rsid w:val="00C22EBE"/>
    <w:rsid w:val="00D92357"/>
    <w:rsid w:val="00DC4B4F"/>
    <w:rsid w:val="00E2109E"/>
    <w:rsid w:val="00E5064D"/>
    <w:rsid w:val="00E91BE6"/>
    <w:rsid w:val="00EE23DB"/>
    <w:rsid w:val="00F0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CC"/>
    <w:rPr>
      <w:rFonts w:eastAsia="Times New Roman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6CC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16C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816CC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6C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9816C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816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816C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816CC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16CC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9816CC"/>
    <w:pPr>
      <w:tabs>
        <w:tab w:val="center" w:pos="4680"/>
      </w:tabs>
      <w:suppressAutoHyphens/>
      <w:jc w:val="center"/>
    </w:pPr>
    <w:rPr>
      <w:rFonts w:ascii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816CC"/>
    <w:rPr>
      <w:rFonts w:ascii="Times New Roman" w:hAnsi="Times New Roman" w:cs="Times New Roman"/>
      <w:b/>
      <w:bCs/>
      <w:spacing w:val="-4"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9816CC"/>
    <w:pPr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16CC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8</Pages>
  <Words>2006</Words>
  <Characters>11438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 Елена Валерьевна</dc:creator>
  <cp:keywords/>
  <dc:description/>
  <cp:lastModifiedBy>123</cp:lastModifiedBy>
  <cp:revision>4</cp:revision>
  <dcterms:created xsi:type="dcterms:W3CDTF">2019-11-27T12:39:00Z</dcterms:created>
  <dcterms:modified xsi:type="dcterms:W3CDTF">2020-11-19T06:02:00Z</dcterms:modified>
</cp:coreProperties>
</file>